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E9909" w14:textId="77777777" w:rsidR="00EA059E" w:rsidRPr="00C34B4C" w:rsidRDefault="003422CF" w:rsidP="007B3FC5">
      <w:pPr>
        <w:spacing w:after="0"/>
        <w:rPr>
          <w:rFonts w:ascii="Times New Roman" w:hAnsi="Times New Roman"/>
          <w:b/>
          <w:sz w:val="28"/>
          <w:szCs w:val="28"/>
        </w:rPr>
      </w:pPr>
      <w:bookmarkStart w:id="0" w:name="_GoBack"/>
      <w:bookmarkEnd w:id="0"/>
      <w:r>
        <w:rPr>
          <w:rFonts w:ascii="Times New Roman" w:hAnsi="Times New Roman"/>
          <w:noProof/>
          <w:sz w:val="28"/>
          <w:szCs w:val="28"/>
          <w:lang w:val="en-US"/>
        </w:rPr>
        <w:drawing>
          <wp:anchor distT="0" distB="0" distL="114300" distR="114300" simplePos="0" relativeHeight="251657728" behindDoc="0" locked="0" layoutInCell="1" allowOverlap="1" wp14:anchorId="79E485E5" wp14:editId="4EF1A23E">
            <wp:simplePos x="0" y="0"/>
            <wp:positionH relativeFrom="column">
              <wp:posOffset>1695450</wp:posOffset>
            </wp:positionH>
            <wp:positionV relativeFrom="paragraph">
              <wp:posOffset>0</wp:posOffset>
            </wp:positionV>
            <wp:extent cx="2543175" cy="523875"/>
            <wp:effectExtent l="0" t="0" r="0" b="9525"/>
            <wp:wrapSquare wrapText="left"/>
            <wp:docPr id="4" name="Picture 1" descr="C:\Users\User.U-PC\Desktop\E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U-PC\Desktop\Eac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1CB68" w14:textId="77777777" w:rsidR="00EA059E" w:rsidRPr="00C34B4C" w:rsidRDefault="00EA059E" w:rsidP="00EA059E">
      <w:pPr>
        <w:spacing w:after="0"/>
        <w:ind w:left="6480"/>
        <w:rPr>
          <w:rFonts w:ascii="Times New Roman" w:hAnsi="Times New Roman"/>
          <w:b/>
          <w:sz w:val="28"/>
          <w:szCs w:val="28"/>
        </w:rPr>
      </w:pPr>
    </w:p>
    <w:p w14:paraId="2E552628" w14:textId="77777777" w:rsidR="00EA059E" w:rsidRDefault="00EA059E" w:rsidP="00EA059E">
      <w:pPr>
        <w:spacing w:after="0"/>
        <w:jc w:val="both"/>
        <w:rPr>
          <w:rFonts w:ascii="Times New Roman" w:hAnsi="Times New Roman"/>
          <w:b/>
          <w:bCs/>
          <w:sz w:val="28"/>
          <w:szCs w:val="28"/>
        </w:rPr>
      </w:pPr>
    </w:p>
    <w:p w14:paraId="13A58A0D" w14:textId="77777777" w:rsidR="00B027EC" w:rsidRDefault="00B027EC" w:rsidP="00EA059E">
      <w:pPr>
        <w:spacing w:after="0"/>
        <w:jc w:val="both"/>
        <w:rPr>
          <w:rFonts w:ascii="Times New Roman" w:hAnsi="Times New Roman"/>
          <w:b/>
          <w:bCs/>
          <w:sz w:val="28"/>
          <w:szCs w:val="28"/>
        </w:rPr>
      </w:pPr>
    </w:p>
    <w:p w14:paraId="25E3FA0C" w14:textId="77777777" w:rsidR="00451E40" w:rsidRDefault="00451E40" w:rsidP="00EA059E">
      <w:pPr>
        <w:spacing w:after="0"/>
        <w:jc w:val="both"/>
        <w:rPr>
          <w:rFonts w:ascii="Times New Roman" w:hAnsi="Times New Roman"/>
          <w:b/>
          <w:bCs/>
          <w:sz w:val="28"/>
          <w:szCs w:val="28"/>
        </w:rPr>
      </w:pPr>
    </w:p>
    <w:p w14:paraId="309C39B6" w14:textId="6F99A810" w:rsidR="00451E40" w:rsidRPr="00C24ACC" w:rsidRDefault="00451E40" w:rsidP="00451E40">
      <w:pPr>
        <w:tabs>
          <w:tab w:val="left" w:pos="72"/>
        </w:tabs>
        <w:spacing w:after="0" w:line="360" w:lineRule="auto"/>
        <w:contextualSpacing/>
        <w:jc w:val="both"/>
        <w:rPr>
          <w:rFonts w:ascii="Bookman Old Style" w:hAnsi="Bookman Old Style"/>
          <w:b/>
          <w:bCs/>
        </w:rPr>
      </w:pP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sidRPr="00C24ACC">
        <w:rPr>
          <w:rFonts w:ascii="Bookman Old Style" w:hAnsi="Bookman Old Style"/>
          <w:b/>
          <w:bCs/>
        </w:rPr>
        <w:t xml:space="preserve">DOC </w:t>
      </w:r>
      <w:r>
        <w:rPr>
          <w:rFonts w:ascii="Bookman Old Style" w:hAnsi="Bookman Old Style"/>
          <w:b/>
          <w:bCs/>
        </w:rPr>
        <w:t xml:space="preserve">   </w:t>
      </w:r>
      <w:r w:rsidRPr="00C24ACC">
        <w:rPr>
          <w:rFonts w:ascii="Bookman Old Style" w:hAnsi="Bookman Old Style"/>
          <w:b/>
          <w:bCs/>
        </w:rPr>
        <w:t>NO: ....</w:t>
      </w:r>
    </w:p>
    <w:p w14:paraId="745EC3A5" w14:textId="77777777" w:rsidR="00451E40" w:rsidRPr="00C24ACC" w:rsidRDefault="00451E40" w:rsidP="00451E40">
      <w:pPr>
        <w:spacing w:after="0"/>
        <w:jc w:val="both"/>
        <w:rPr>
          <w:rFonts w:ascii="Bookman Old Style" w:hAnsi="Bookman Old Style"/>
          <w:b/>
          <w:bCs/>
        </w:rPr>
      </w:pPr>
    </w:p>
    <w:p w14:paraId="72848A8C" w14:textId="7C428086" w:rsidR="00451E40" w:rsidRDefault="00451E40" w:rsidP="00451E40">
      <w:pPr>
        <w:tabs>
          <w:tab w:val="left" w:pos="72"/>
        </w:tabs>
        <w:spacing w:after="0" w:line="360" w:lineRule="auto"/>
        <w:contextualSpacing/>
        <w:jc w:val="both"/>
        <w:rPr>
          <w:rFonts w:ascii="Bookman Old Style" w:eastAsia="Calibri" w:hAnsi="Bookman Old Style" w:cs="Arial"/>
          <w:b/>
          <w:lang w:eastAsia="af-ZA"/>
        </w:rPr>
      </w:pPr>
      <w:r>
        <w:rPr>
          <w:rFonts w:ascii="Bookman Old Style" w:eastAsia="Calibri" w:hAnsi="Bookman Old Style" w:cs="Arial"/>
          <w:b/>
          <w:lang w:eastAsia="af-ZA"/>
        </w:rPr>
        <w:t xml:space="preserve">REPORT OF THE LEGAL AND CONSTITUTIONAL AFFAIRS COMMITTEE </w:t>
      </w:r>
      <w:r w:rsidR="005D4EDA">
        <w:rPr>
          <w:rFonts w:ascii="Bookman Old Style" w:eastAsia="Calibri" w:hAnsi="Bookman Old Style" w:cs="Arial"/>
          <w:b/>
          <w:lang w:eastAsia="af-ZA"/>
        </w:rPr>
        <w:t>(</w:t>
      </w:r>
      <w:r>
        <w:rPr>
          <w:rFonts w:ascii="Bookman Old Style" w:eastAsia="Calibri" w:hAnsi="Bookman Old Style" w:cs="Arial"/>
          <w:b/>
          <w:lang w:eastAsia="af-ZA"/>
        </w:rPr>
        <w:t>LCAC</w:t>
      </w:r>
      <w:r w:rsidR="005D4EDA">
        <w:rPr>
          <w:rFonts w:ascii="Bookman Old Style" w:eastAsia="Calibri" w:hAnsi="Bookman Old Style" w:cs="Arial"/>
          <w:b/>
          <w:lang w:eastAsia="af-ZA"/>
        </w:rPr>
        <w:t>)</w:t>
      </w:r>
      <w:r>
        <w:rPr>
          <w:rFonts w:ascii="Bookman Old Style" w:eastAsia="Calibri" w:hAnsi="Bookman Old Style" w:cs="Arial"/>
          <w:b/>
          <w:lang w:eastAsia="af-ZA"/>
        </w:rPr>
        <w:t>, 22</w:t>
      </w:r>
      <w:r w:rsidRPr="00A62FA4">
        <w:rPr>
          <w:rFonts w:ascii="Bookman Old Style" w:eastAsia="Calibri" w:hAnsi="Bookman Old Style" w:cs="Arial"/>
          <w:b/>
          <w:vertAlign w:val="superscript"/>
          <w:lang w:eastAsia="af-ZA"/>
        </w:rPr>
        <w:t>ND</w:t>
      </w:r>
      <w:r>
        <w:rPr>
          <w:rFonts w:ascii="Bookman Old Style" w:eastAsia="Calibri" w:hAnsi="Bookman Old Style" w:cs="Arial"/>
          <w:b/>
          <w:lang w:eastAsia="af-ZA"/>
        </w:rPr>
        <w:t xml:space="preserve"> TO 26</w:t>
      </w:r>
      <w:r w:rsidRPr="00A62FA4">
        <w:rPr>
          <w:rFonts w:ascii="Bookman Old Style" w:eastAsia="Calibri" w:hAnsi="Bookman Old Style" w:cs="Arial"/>
          <w:b/>
          <w:vertAlign w:val="superscript"/>
          <w:lang w:eastAsia="af-ZA"/>
        </w:rPr>
        <w:t>TH</w:t>
      </w:r>
      <w:r>
        <w:rPr>
          <w:rFonts w:ascii="Bookman Old Style" w:eastAsia="Calibri" w:hAnsi="Bookman Old Style" w:cs="Arial"/>
          <w:b/>
          <w:lang w:eastAsia="af-ZA"/>
        </w:rPr>
        <w:t xml:space="preserve"> JUNE, 2015, KAMPALA, UGANDA</w:t>
      </w:r>
    </w:p>
    <w:p w14:paraId="35FC7188" w14:textId="77777777" w:rsidR="00451E40" w:rsidRPr="00C34B4C" w:rsidRDefault="00451E40" w:rsidP="00EA059E">
      <w:pPr>
        <w:spacing w:after="0"/>
        <w:jc w:val="both"/>
        <w:rPr>
          <w:rFonts w:ascii="Times New Roman" w:hAnsi="Times New Roman"/>
          <w:b/>
          <w:bCs/>
          <w:sz w:val="28"/>
          <w:szCs w:val="28"/>
        </w:rPr>
      </w:pPr>
    </w:p>
    <w:p w14:paraId="50ADCD11" w14:textId="77777777" w:rsidR="007B3FC5" w:rsidRDefault="007B3FC5" w:rsidP="0064135F">
      <w:pPr>
        <w:numPr>
          <w:ilvl w:val="0"/>
          <w:numId w:val="25"/>
        </w:numPr>
        <w:spacing w:after="0"/>
        <w:jc w:val="both"/>
        <w:rPr>
          <w:rFonts w:ascii="Times New Roman" w:hAnsi="Times New Roman"/>
          <w:b/>
          <w:bCs/>
          <w:sz w:val="28"/>
          <w:szCs w:val="28"/>
        </w:rPr>
      </w:pPr>
      <w:r w:rsidRPr="00C34B4C">
        <w:rPr>
          <w:rFonts w:ascii="Times New Roman" w:hAnsi="Times New Roman"/>
          <w:b/>
          <w:bCs/>
          <w:sz w:val="28"/>
          <w:szCs w:val="28"/>
        </w:rPr>
        <w:t xml:space="preserve">Introduction </w:t>
      </w:r>
    </w:p>
    <w:p w14:paraId="36A0F5CB" w14:textId="77777777" w:rsidR="004F78BC" w:rsidRPr="00C34B4C" w:rsidRDefault="004F78BC" w:rsidP="004F78BC">
      <w:pPr>
        <w:spacing w:after="0"/>
        <w:ind w:left="720"/>
        <w:jc w:val="both"/>
        <w:rPr>
          <w:rFonts w:ascii="Times New Roman" w:hAnsi="Times New Roman"/>
          <w:b/>
          <w:bCs/>
          <w:sz w:val="28"/>
          <w:szCs w:val="28"/>
        </w:rPr>
      </w:pPr>
    </w:p>
    <w:p w14:paraId="3CD27CF1" w14:textId="77777777" w:rsidR="00451E40" w:rsidRDefault="00EA059E" w:rsidP="00EA059E">
      <w:pPr>
        <w:spacing w:after="0"/>
        <w:jc w:val="both"/>
        <w:rPr>
          <w:rFonts w:ascii="Times New Roman" w:hAnsi="Times New Roman"/>
          <w:sz w:val="28"/>
          <w:szCs w:val="28"/>
        </w:rPr>
      </w:pPr>
      <w:r w:rsidRPr="00C34B4C">
        <w:rPr>
          <w:rFonts w:ascii="Times New Roman" w:hAnsi="Times New Roman"/>
          <w:sz w:val="28"/>
          <w:szCs w:val="28"/>
        </w:rPr>
        <w:t>T</w:t>
      </w:r>
      <w:r w:rsidR="00014383" w:rsidRPr="00C34B4C">
        <w:rPr>
          <w:rFonts w:ascii="Times New Roman" w:hAnsi="Times New Roman"/>
          <w:sz w:val="28"/>
          <w:szCs w:val="28"/>
        </w:rPr>
        <w:t>his is the report of the Legal</w:t>
      </w:r>
      <w:r w:rsidRPr="00C34B4C">
        <w:rPr>
          <w:rFonts w:ascii="Times New Roman" w:hAnsi="Times New Roman"/>
          <w:sz w:val="28"/>
          <w:szCs w:val="28"/>
        </w:rPr>
        <w:t xml:space="preserve"> and Constitution</w:t>
      </w:r>
      <w:r w:rsidR="005274EB" w:rsidRPr="00C34B4C">
        <w:rPr>
          <w:rFonts w:ascii="Times New Roman" w:hAnsi="Times New Roman"/>
          <w:sz w:val="28"/>
          <w:szCs w:val="28"/>
        </w:rPr>
        <w:t>al</w:t>
      </w:r>
      <w:r w:rsidRPr="00C34B4C">
        <w:rPr>
          <w:rFonts w:ascii="Times New Roman" w:hAnsi="Times New Roman"/>
          <w:sz w:val="28"/>
          <w:szCs w:val="28"/>
        </w:rPr>
        <w:t xml:space="preserve"> Affairs Committee (LCAC) </w:t>
      </w:r>
      <w:r w:rsidR="00014383" w:rsidRPr="00C34B4C">
        <w:rPr>
          <w:rFonts w:ascii="Times New Roman" w:hAnsi="Times New Roman"/>
          <w:sz w:val="28"/>
          <w:szCs w:val="28"/>
        </w:rPr>
        <w:t>to Congress for meetings during the periods 2013/14 and 2014/15</w:t>
      </w:r>
      <w:r w:rsidR="009430C2" w:rsidRPr="00C34B4C">
        <w:rPr>
          <w:rFonts w:ascii="Times New Roman" w:hAnsi="Times New Roman"/>
          <w:sz w:val="28"/>
          <w:szCs w:val="28"/>
        </w:rPr>
        <w:t>.</w:t>
      </w:r>
      <w:r w:rsidR="00014383" w:rsidRPr="00C34B4C">
        <w:rPr>
          <w:rFonts w:ascii="Times New Roman" w:hAnsi="Times New Roman"/>
          <w:sz w:val="28"/>
          <w:szCs w:val="28"/>
        </w:rPr>
        <w:t xml:space="preserve"> </w:t>
      </w:r>
      <w:r w:rsidRPr="00C34B4C">
        <w:rPr>
          <w:rFonts w:ascii="Times New Roman" w:hAnsi="Times New Roman"/>
          <w:sz w:val="28"/>
          <w:szCs w:val="28"/>
        </w:rPr>
        <w:t xml:space="preserve"> </w:t>
      </w:r>
    </w:p>
    <w:p w14:paraId="6A6359C6" w14:textId="1886A3A0" w:rsidR="00F85938" w:rsidRDefault="003A5927" w:rsidP="00EA059E">
      <w:pPr>
        <w:spacing w:after="0"/>
        <w:jc w:val="both"/>
        <w:rPr>
          <w:rFonts w:ascii="Times New Roman" w:hAnsi="Times New Roman"/>
          <w:sz w:val="28"/>
          <w:szCs w:val="28"/>
        </w:rPr>
      </w:pPr>
      <w:r>
        <w:rPr>
          <w:rFonts w:ascii="Times New Roman" w:hAnsi="Times New Roman"/>
          <w:sz w:val="28"/>
          <w:szCs w:val="28"/>
        </w:rPr>
        <w:t>The list</w:t>
      </w:r>
      <w:r w:rsidR="00025087">
        <w:rPr>
          <w:rFonts w:ascii="Times New Roman" w:hAnsi="Times New Roman"/>
          <w:sz w:val="28"/>
          <w:szCs w:val="28"/>
        </w:rPr>
        <w:t xml:space="preserve"> of participants to </w:t>
      </w:r>
      <w:r>
        <w:rPr>
          <w:rFonts w:ascii="Times New Roman" w:hAnsi="Times New Roman"/>
          <w:sz w:val="28"/>
          <w:szCs w:val="28"/>
        </w:rPr>
        <w:t>all meetings</w:t>
      </w:r>
      <w:r w:rsidR="00025087">
        <w:rPr>
          <w:rFonts w:ascii="Times New Roman" w:hAnsi="Times New Roman"/>
          <w:sz w:val="28"/>
          <w:szCs w:val="28"/>
        </w:rPr>
        <w:t xml:space="preserve"> </w:t>
      </w:r>
      <w:r>
        <w:rPr>
          <w:rFonts w:ascii="Times New Roman" w:hAnsi="Times New Roman"/>
          <w:sz w:val="28"/>
          <w:szCs w:val="28"/>
        </w:rPr>
        <w:t>is attached</w:t>
      </w:r>
      <w:r w:rsidR="00025087">
        <w:rPr>
          <w:rFonts w:ascii="Times New Roman" w:hAnsi="Times New Roman"/>
          <w:sz w:val="28"/>
          <w:szCs w:val="28"/>
        </w:rPr>
        <w:t xml:space="preserve"> in Annex I</w:t>
      </w:r>
      <w:r w:rsidR="00F85938">
        <w:rPr>
          <w:rFonts w:ascii="Times New Roman" w:hAnsi="Times New Roman"/>
          <w:sz w:val="28"/>
          <w:szCs w:val="28"/>
        </w:rPr>
        <w:t>.</w:t>
      </w:r>
    </w:p>
    <w:p w14:paraId="14E4BD24" w14:textId="36F6A28A" w:rsidR="00014383" w:rsidRPr="00C34B4C" w:rsidRDefault="00F85938" w:rsidP="002B5687">
      <w:pPr>
        <w:spacing w:after="0"/>
        <w:jc w:val="both"/>
        <w:rPr>
          <w:rFonts w:ascii="Times New Roman" w:hAnsi="Times New Roman"/>
          <w:sz w:val="28"/>
          <w:szCs w:val="28"/>
        </w:rPr>
      </w:pPr>
      <w:r>
        <w:rPr>
          <w:rFonts w:ascii="Times New Roman" w:hAnsi="Times New Roman"/>
          <w:sz w:val="28"/>
          <w:szCs w:val="28"/>
        </w:rPr>
        <w:t xml:space="preserve"> </w:t>
      </w:r>
    </w:p>
    <w:p w14:paraId="2638CF45" w14:textId="77777777" w:rsidR="00EA059E" w:rsidRPr="00C34B4C" w:rsidRDefault="009430C2" w:rsidP="0064135F">
      <w:pPr>
        <w:pStyle w:val="a11"/>
        <w:numPr>
          <w:ilvl w:val="0"/>
          <w:numId w:val="25"/>
        </w:numPr>
        <w:spacing w:before="0" w:beforeAutospacing="0" w:after="0" w:afterAutospacing="0"/>
        <w:jc w:val="both"/>
        <w:rPr>
          <w:rFonts w:ascii="Times New Roman" w:hAnsi="Times New Roman" w:cs="Times New Roman"/>
          <w:sz w:val="28"/>
          <w:szCs w:val="28"/>
        </w:rPr>
      </w:pPr>
      <w:r w:rsidRPr="00C34B4C">
        <w:rPr>
          <w:rFonts w:ascii="Times New Roman" w:hAnsi="Times New Roman" w:cs="Times New Roman"/>
          <w:b/>
          <w:sz w:val="28"/>
          <w:szCs w:val="28"/>
        </w:rPr>
        <w:t>Summary of Decisions</w:t>
      </w:r>
      <w:r w:rsidRPr="00C34B4C">
        <w:rPr>
          <w:rFonts w:ascii="Times New Roman" w:hAnsi="Times New Roman" w:cs="Times New Roman"/>
          <w:sz w:val="28"/>
          <w:szCs w:val="28"/>
        </w:rPr>
        <w:t xml:space="preserve"> </w:t>
      </w:r>
    </w:p>
    <w:p w14:paraId="6C744A17" w14:textId="77777777" w:rsidR="009430C2" w:rsidRPr="00C34B4C" w:rsidRDefault="009430C2" w:rsidP="009430C2">
      <w:pPr>
        <w:spacing w:after="0"/>
        <w:jc w:val="both"/>
        <w:rPr>
          <w:rFonts w:ascii="Times New Roman" w:hAnsi="Times New Roman"/>
          <w:b/>
          <w:bCs/>
          <w:sz w:val="28"/>
          <w:szCs w:val="28"/>
        </w:rPr>
      </w:pPr>
    </w:p>
    <w:p w14:paraId="444B4982" w14:textId="77777777" w:rsidR="009430C2" w:rsidRPr="00F85938" w:rsidRDefault="009430C2" w:rsidP="00F85938">
      <w:pPr>
        <w:numPr>
          <w:ilvl w:val="0"/>
          <w:numId w:val="14"/>
        </w:numPr>
        <w:spacing w:after="0"/>
        <w:jc w:val="both"/>
        <w:rPr>
          <w:rFonts w:ascii="Times New Roman" w:hAnsi="Times New Roman"/>
          <w:b/>
          <w:bCs/>
          <w:sz w:val="28"/>
          <w:szCs w:val="28"/>
        </w:rPr>
      </w:pPr>
      <w:r w:rsidRPr="00C34B4C">
        <w:rPr>
          <w:rFonts w:ascii="Times New Roman" w:hAnsi="Times New Roman"/>
          <w:b/>
          <w:bCs/>
          <w:sz w:val="28"/>
          <w:szCs w:val="28"/>
        </w:rPr>
        <w:t xml:space="preserve">REPORT OF THE </w:t>
      </w:r>
      <w:r w:rsidR="00F85938">
        <w:rPr>
          <w:rFonts w:ascii="Times New Roman" w:hAnsi="Times New Roman"/>
          <w:b/>
          <w:bCs/>
          <w:sz w:val="28"/>
          <w:szCs w:val="28"/>
        </w:rPr>
        <w:t>LCAC MEETING HELD</w:t>
      </w:r>
      <w:r w:rsidRPr="00F85938">
        <w:rPr>
          <w:rFonts w:ascii="Times New Roman" w:hAnsi="Times New Roman"/>
          <w:b/>
          <w:bCs/>
          <w:sz w:val="28"/>
          <w:szCs w:val="28"/>
        </w:rPr>
        <w:t xml:space="preserve"> </w:t>
      </w:r>
      <w:r w:rsidR="00F85938">
        <w:rPr>
          <w:rFonts w:ascii="Times New Roman" w:hAnsi="Times New Roman"/>
          <w:b/>
          <w:bCs/>
          <w:sz w:val="28"/>
          <w:szCs w:val="28"/>
        </w:rPr>
        <w:t>ON</w:t>
      </w:r>
      <w:r w:rsidRPr="00F85938">
        <w:rPr>
          <w:rFonts w:ascii="Times New Roman" w:hAnsi="Times New Roman"/>
          <w:b/>
          <w:bCs/>
          <w:sz w:val="28"/>
          <w:szCs w:val="28"/>
        </w:rPr>
        <w:t xml:space="preserve"> 2</w:t>
      </w:r>
      <w:r w:rsidRPr="00F85938">
        <w:rPr>
          <w:rFonts w:ascii="Times New Roman" w:hAnsi="Times New Roman"/>
          <w:b/>
          <w:bCs/>
          <w:sz w:val="28"/>
          <w:szCs w:val="28"/>
          <w:vertAlign w:val="superscript"/>
        </w:rPr>
        <w:t>ND</w:t>
      </w:r>
      <w:r w:rsidRPr="00F85938">
        <w:rPr>
          <w:rFonts w:ascii="Times New Roman" w:hAnsi="Times New Roman"/>
          <w:b/>
          <w:bCs/>
          <w:sz w:val="28"/>
          <w:szCs w:val="28"/>
        </w:rPr>
        <w:t xml:space="preserve"> TO 4</w:t>
      </w:r>
      <w:r w:rsidRPr="00F85938">
        <w:rPr>
          <w:rFonts w:ascii="Times New Roman" w:hAnsi="Times New Roman"/>
          <w:b/>
          <w:bCs/>
          <w:sz w:val="28"/>
          <w:szCs w:val="28"/>
          <w:vertAlign w:val="superscript"/>
        </w:rPr>
        <w:t>TH</w:t>
      </w:r>
      <w:r w:rsidRPr="00F85938">
        <w:rPr>
          <w:rFonts w:ascii="Times New Roman" w:hAnsi="Times New Roman"/>
          <w:b/>
          <w:bCs/>
          <w:sz w:val="28"/>
          <w:szCs w:val="28"/>
        </w:rPr>
        <w:t xml:space="preserve"> OCTOBER 2013</w:t>
      </w:r>
      <w:r w:rsidR="00F85938" w:rsidRPr="00F85938">
        <w:rPr>
          <w:rFonts w:ascii="Times New Roman" w:hAnsi="Times New Roman"/>
          <w:b/>
          <w:bCs/>
          <w:sz w:val="28"/>
          <w:szCs w:val="28"/>
        </w:rPr>
        <w:t xml:space="preserve"> </w:t>
      </w:r>
      <w:r w:rsidR="00F85938">
        <w:rPr>
          <w:rFonts w:ascii="Times New Roman" w:hAnsi="Times New Roman"/>
          <w:b/>
          <w:bCs/>
          <w:sz w:val="28"/>
          <w:szCs w:val="28"/>
        </w:rPr>
        <w:t>IN KIGALI, RWANDA</w:t>
      </w:r>
    </w:p>
    <w:p w14:paraId="6A87F136" w14:textId="77777777" w:rsidR="00396BA6" w:rsidRPr="00C34B4C" w:rsidRDefault="00396BA6" w:rsidP="0080034F">
      <w:pPr>
        <w:spacing w:after="0"/>
        <w:jc w:val="both"/>
        <w:rPr>
          <w:rFonts w:ascii="Times New Roman" w:hAnsi="Times New Roman"/>
          <w:b/>
          <w:sz w:val="28"/>
          <w:szCs w:val="28"/>
          <w:u w:val="single"/>
        </w:rPr>
      </w:pPr>
    </w:p>
    <w:p w14:paraId="7C3D996D" w14:textId="77777777" w:rsidR="00EA059E" w:rsidRPr="00615115" w:rsidRDefault="00025087" w:rsidP="00546D65">
      <w:pPr>
        <w:numPr>
          <w:ilvl w:val="1"/>
          <w:numId w:val="12"/>
        </w:numPr>
        <w:spacing w:after="0"/>
        <w:jc w:val="both"/>
        <w:rPr>
          <w:rFonts w:ascii="Times New Roman" w:hAnsi="Times New Roman"/>
          <w:b/>
          <w:sz w:val="28"/>
          <w:szCs w:val="28"/>
          <w:u w:val="single"/>
        </w:rPr>
      </w:pPr>
      <w:r>
        <w:rPr>
          <w:rFonts w:ascii="Times New Roman" w:hAnsi="Times New Roman"/>
          <w:b/>
          <w:sz w:val="28"/>
          <w:szCs w:val="28"/>
        </w:rPr>
        <w:t xml:space="preserve">Review </w:t>
      </w:r>
      <w:r w:rsidR="00EA059E" w:rsidRPr="00615115">
        <w:rPr>
          <w:rFonts w:ascii="Times New Roman" w:hAnsi="Times New Roman"/>
          <w:b/>
          <w:sz w:val="28"/>
          <w:szCs w:val="28"/>
        </w:rPr>
        <w:t>of EACO LCAC Action Plan 2013-2014</w:t>
      </w:r>
    </w:p>
    <w:p w14:paraId="6233F19E" w14:textId="77777777" w:rsidR="00615115" w:rsidRPr="00615115" w:rsidRDefault="00615115" w:rsidP="00615115">
      <w:pPr>
        <w:spacing w:after="0"/>
        <w:ind w:left="810"/>
        <w:jc w:val="both"/>
        <w:rPr>
          <w:rFonts w:ascii="Times New Roman" w:hAnsi="Times New Roman"/>
          <w:b/>
          <w:sz w:val="28"/>
          <w:szCs w:val="28"/>
          <w:u w:val="single"/>
        </w:rPr>
      </w:pPr>
    </w:p>
    <w:p w14:paraId="7DC92086" w14:textId="77777777" w:rsidR="00E624AC" w:rsidRPr="00C34B4C" w:rsidRDefault="00E624AC" w:rsidP="00E624AC">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The LCAC developed the following action plan for the year 2013-14:</w:t>
      </w:r>
    </w:p>
    <w:p w14:paraId="27F1A4A0" w14:textId="77777777" w:rsidR="00E624AC" w:rsidRPr="00C34B4C" w:rsidRDefault="00E624AC" w:rsidP="00E624AC">
      <w:pPr>
        <w:pStyle w:val="ListParagraph"/>
        <w:spacing w:after="0" w:line="240" w:lineRule="auto"/>
        <w:ind w:left="0"/>
        <w:jc w:val="both"/>
        <w:rPr>
          <w:rFonts w:ascii="Times New Roman" w:hAnsi="Times New Roman"/>
          <w:sz w:val="28"/>
          <w:szCs w:val="28"/>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230"/>
        <w:gridCol w:w="2160"/>
        <w:gridCol w:w="2268"/>
      </w:tblGrid>
      <w:tr w:rsidR="00E624AC" w:rsidRPr="00C34B4C" w14:paraId="37B22E0E" w14:textId="77777777" w:rsidTr="007D5C06">
        <w:tc>
          <w:tcPr>
            <w:tcW w:w="720" w:type="dxa"/>
          </w:tcPr>
          <w:p w14:paraId="7C454FFC" w14:textId="77777777" w:rsidR="00E624AC" w:rsidRPr="00C34B4C" w:rsidRDefault="00E624AC" w:rsidP="007D5C06">
            <w:pPr>
              <w:pStyle w:val="ListParagraph"/>
              <w:spacing w:after="0" w:line="240" w:lineRule="auto"/>
              <w:ind w:left="0"/>
              <w:jc w:val="both"/>
              <w:rPr>
                <w:rFonts w:ascii="Times New Roman" w:hAnsi="Times New Roman"/>
                <w:b/>
                <w:sz w:val="28"/>
                <w:szCs w:val="28"/>
              </w:rPr>
            </w:pPr>
          </w:p>
        </w:tc>
        <w:tc>
          <w:tcPr>
            <w:tcW w:w="4230" w:type="dxa"/>
          </w:tcPr>
          <w:p w14:paraId="0A1A69CA" w14:textId="77777777" w:rsidR="00E624AC" w:rsidRPr="00C34B4C" w:rsidRDefault="00E624AC" w:rsidP="007D5C06">
            <w:pPr>
              <w:pStyle w:val="ListParagraph"/>
              <w:spacing w:after="0" w:line="240" w:lineRule="auto"/>
              <w:ind w:left="0"/>
              <w:jc w:val="both"/>
              <w:rPr>
                <w:rFonts w:ascii="Times New Roman" w:hAnsi="Times New Roman"/>
                <w:b/>
                <w:sz w:val="28"/>
                <w:szCs w:val="28"/>
              </w:rPr>
            </w:pPr>
            <w:r w:rsidRPr="00C34B4C">
              <w:rPr>
                <w:rFonts w:ascii="Times New Roman" w:hAnsi="Times New Roman"/>
                <w:b/>
                <w:sz w:val="28"/>
                <w:szCs w:val="28"/>
              </w:rPr>
              <w:t>Activities</w:t>
            </w:r>
          </w:p>
        </w:tc>
        <w:tc>
          <w:tcPr>
            <w:tcW w:w="2160" w:type="dxa"/>
          </w:tcPr>
          <w:p w14:paraId="32592BF2" w14:textId="77777777" w:rsidR="00E624AC" w:rsidRPr="00C34B4C" w:rsidRDefault="00E624AC" w:rsidP="007D5C06">
            <w:pPr>
              <w:pStyle w:val="ListParagraph"/>
              <w:spacing w:after="0" w:line="240" w:lineRule="auto"/>
              <w:ind w:left="0"/>
              <w:jc w:val="both"/>
              <w:rPr>
                <w:rFonts w:ascii="Times New Roman" w:hAnsi="Times New Roman"/>
                <w:b/>
                <w:sz w:val="28"/>
                <w:szCs w:val="28"/>
              </w:rPr>
            </w:pPr>
            <w:r w:rsidRPr="00C34B4C">
              <w:rPr>
                <w:rFonts w:ascii="Times New Roman" w:hAnsi="Times New Roman"/>
                <w:b/>
                <w:sz w:val="28"/>
                <w:szCs w:val="28"/>
              </w:rPr>
              <w:t>Date</w:t>
            </w:r>
          </w:p>
        </w:tc>
        <w:tc>
          <w:tcPr>
            <w:tcW w:w="2268" w:type="dxa"/>
          </w:tcPr>
          <w:p w14:paraId="21F7BA48" w14:textId="77777777" w:rsidR="00E624AC" w:rsidRPr="00C34B4C" w:rsidRDefault="00E624AC" w:rsidP="007D5C06">
            <w:pPr>
              <w:pStyle w:val="ListParagraph"/>
              <w:spacing w:after="0" w:line="240" w:lineRule="auto"/>
              <w:ind w:left="0"/>
              <w:jc w:val="both"/>
              <w:rPr>
                <w:rFonts w:ascii="Times New Roman" w:hAnsi="Times New Roman"/>
                <w:b/>
                <w:sz w:val="28"/>
                <w:szCs w:val="28"/>
              </w:rPr>
            </w:pPr>
            <w:r w:rsidRPr="00C34B4C">
              <w:rPr>
                <w:rFonts w:ascii="Times New Roman" w:hAnsi="Times New Roman"/>
                <w:b/>
                <w:sz w:val="28"/>
                <w:szCs w:val="28"/>
              </w:rPr>
              <w:t>Venue</w:t>
            </w:r>
          </w:p>
        </w:tc>
      </w:tr>
      <w:tr w:rsidR="00E624AC" w:rsidRPr="00C34B4C" w14:paraId="44F981FF" w14:textId="77777777" w:rsidTr="007D5C06">
        <w:tc>
          <w:tcPr>
            <w:tcW w:w="720" w:type="dxa"/>
          </w:tcPr>
          <w:p w14:paraId="499D9704" w14:textId="77777777" w:rsidR="00E624AC" w:rsidRPr="00C34B4C" w:rsidRDefault="00E624AC" w:rsidP="007D5C06">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1</w:t>
            </w:r>
          </w:p>
        </w:tc>
        <w:tc>
          <w:tcPr>
            <w:tcW w:w="4230" w:type="dxa"/>
          </w:tcPr>
          <w:p w14:paraId="3DB75CAE" w14:textId="77777777" w:rsidR="00E624AC" w:rsidRPr="00C34B4C" w:rsidRDefault="00E624AC" w:rsidP="007D5C06">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 xml:space="preserve">Cleaning  of the revised Constitution                                    </w:t>
            </w:r>
          </w:p>
        </w:tc>
        <w:tc>
          <w:tcPr>
            <w:tcW w:w="2160" w:type="dxa"/>
          </w:tcPr>
          <w:p w14:paraId="3E6B4C16" w14:textId="77777777" w:rsidR="00E624AC" w:rsidRPr="00C34B4C" w:rsidRDefault="00E624AC" w:rsidP="007D5C06">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 xml:space="preserve">July 2013 </w:t>
            </w:r>
          </w:p>
        </w:tc>
        <w:tc>
          <w:tcPr>
            <w:tcW w:w="2268" w:type="dxa"/>
          </w:tcPr>
          <w:p w14:paraId="3552CFC5" w14:textId="77777777" w:rsidR="00E624AC" w:rsidRPr="00C34B4C" w:rsidRDefault="00E624AC" w:rsidP="007D5C06">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Nairobi</w:t>
            </w:r>
          </w:p>
        </w:tc>
      </w:tr>
      <w:tr w:rsidR="000D0DEE" w:rsidRPr="00C34B4C" w14:paraId="546E72A6" w14:textId="77777777" w:rsidTr="007D5C06">
        <w:tc>
          <w:tcPr>
            <w:tcW w:w="720" w:type="dxa"/>
          </w:tcPr>
          <w:p w14:paraId="32FCEDC7" w14:textId="77777777" w:rsidR="000D0DEE" w:rsidRPr="00C34B4C" w:rsidRDefault="000D0DEE" w:rsidP="007D5C06">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2</w:t>
            </w:r>
          </w:p>
        </w:tc>
        <w:tc>
          <w:tcPr>
            <w:tcW w:w="4230" w:type="dxa"/>
          </w:tcPr>
          <w:p w14:paraId="2C3AB27A" w14:textId="77777777" w:rsidR="000D0DEE" w:rsidRPr="00C34B4C" w:rsidRDefault="000D0DEE" w:rsidP="007D5C06">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Review of Guidelines  and working methods of EACO Committees and Working Groups</w:t>
            </w:r>
          </w:p>
          <w:p w14:paraId="62DDBB39" w14:textId="77777777" w:rsidR="000D0DEE" w:rsidRPr="00C34B4C" w:rsidRDefault="000D0DEE" w:rsidP="007D5C06">
            <w:pPr>
              <w:pStyle w:val="ListParagraph"/>
              <w:spacing w:after="0" w:line="240" w:lineRule="auto"/>
              <w:ind w:left="0"/>
              <w:jc w:val="both"/>
              <w:rPr>
                <w:rFonts w:ascii="Times New Roman" w:hAnsi="Times New Roman"/>
                <w:sz w:val="28"/>
                <w:szCs w:val="28"/>
              </w:rPr>
            </w:pPr>
          </w:p>
        </w:tc>
        <w:tc>
          <w:tcPr>
            <w:tcW w:w="2160" w:type="dxa"/>
          </w:tcPr>
          <w:p w14:paraId="6F646FCB" w14:textId="77777777" w:rsidR="000D0DEE" w:rsidRPr="00C34B4C" w:rsidRDefault="000D0DEE" w:rsidP="007D5C06">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October 2013</w:t>
            </w:r>
          </w:p>
        </w:tc>
        <w:tc>
          <w:tcPr>
            <w:tcW w:w="2268" w:type="dxa"/>
          </w:tcPr>
          <w:p w14:paraId="7B21A2C6" w14:textId="77777777" w:rsidR="000D0DEE" w:rsidRPr="00C34B4C" w:rsidRDefault="000D0DEE" w:rsidP="007D5C06">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Kigali</w:t>
            </w:r>
          </w:p>
        </w:tc>
      </w:tr>
      <w:tr w:rsidR="000D0DEE" w:rsidRPr="00C34B4C" w14:paraId="1BE5D089" w14:textId="77777777" w:rsidTr="007D5C06">
        <w:tc>
          <w:tcPr>
            <w:tcW w:w="720" w:type="dxa"/>
          </w:tcPr>
          <w:p w14:paraId="2C3139B9" w14:textId="77777777" w:rsidR="000D0DEE" w:rsidRPr="00C34B4C" w:rsidRDefault="000D0DEE" w:rsidP="007D5C06">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3</w:t>
            </w:r>
          </w:p>
        </w:tc>
        <w:tc>
          <w:tcPr>
            <w:tcW w:w="4230" w:type="dxa"/>
          </w:tcPr>
          <w:p w14:paraId="77804BDD" w14:textId="77777777" w:rsidR="000D0DEE" w:rsidRPr="00C34B4C" w:rsidRDefault="000D0DEE" w:rsidP="007D5C06">
            <w:pPr>
              <w:pStyle w:val="ListParagraph"/>
              <w:spacing w:after="0" w:line="240" w:lineRule="auto"/>
              <w:ind w:left="0"/>
              <w:jc w:val="both"/>
              <w:rPr>
                <w:rFonts w:ascii="Times New Roman" w:hAnsi="Times New Roman"/>
                <w:sz w:val="28"/>
                <w:szCs w:val="28"/>
              </w:rPr>
            </w:pPr>
            <w:r w:rsidRPr="00C34B4C">
              <w:rPr>
                <w:rFonts w:ascii="Times New Roman" w:hAnsi="Times New Roman"/>
                <w:b/>
                <w:sz w:val="28"/>
                <w:szCs w:val="28"/>
              </w:rPr>
              <w:t>Rules to be developed/ amended</w:t>
            </w:r>
            <w:r w:rsidRPr="00C34B4C">
              <w:rPr>
                <w:rFonts w:ascii="Times New Roman" w:hAnsi="Times New Roman"/>
                <w:sz w:val="28"/>
                <w:szCs w:val="28"/>
              </w:rPr>
              <w:t xml:space="preserve">                    </w:t>
            </w:r>
          </w:p>
          <w:p w14:paraId="0FEB5F70" w14:textId="77777777" w:rsidR="000D0DEE" w:rsidRPr="00C34B4C" w:rsidRDefault="000D0DEE" w:rsidP="007D5C06">
            <w:pPr>
              <w:pStyle w:val="ListParagraph"/>
              <w:numPr>
                <w:ilvl w:val="0"/>
                <w:numId w:val="8"/>
              </w:numPr>
              <w:spacing w:after="0" w:line="240" w:lineRule="auto"/>
              <w:jc w:val="both"/>
              <w:rPr>
                <w:rFonts w:ascii="Times New Roman" w:hAnsi="Times New Roman"/>
                <w:sz w:val="28"/>
                <w:szCs w:val="28"/>
              </w:rPr>
            </w:pPr>
            <w:r w:rsidRPr="00C34B4C">
              <w:rPr>
                <w:rFonts w:ascii="Times New Roman" w:hAnsi="Times New Roman"/>
                <w:sz w:val="28"/>
                <w:szCs w:val="28"/>
              </w:rPr>
              <w:t>Rules of Procedure</w:t>
            </w:r>
          </w:p>
          <w:p w14:paraId="53B912CB" w14:textId="77777777" w:rsidR="000D0DEE" w:rsidRPr="00C34B4C" w:rsidRDefault="000D0DEE" w:rsidP="007D5C06">
            <w:pPr>
              <w:pStyle w:val="ListParagraph"/>
              <w:numPr>
                <w:ilvl w:val="0"/>
                <w:numId w:val="8"/>
              </w:numPr>
              <w:spacing w:after="0" w:line="240" w:lineRule="auto"/>
              <w:jc w:val="both"/>
              <w:rPr>
                <w:rFonts w:ascii="Times New Roman" w:hAnsi="Times New Roman"/>
                <w:sz w:val="28"/>
                <w:szCs w:val="28"/>
              </w:rPr>
            </w:pPr>
            <w:r w:rsidRPr="00C34B4C">
              <w:rPr>
                <w:rFonts w:ascii="Times New Roman" w:hAnsi="Times New Roman"/>
                <w:sz w:val="28"/>
                <w:szCs w:val="28"/>
              </w:rPr>
              <w:t>Procedure for Settlement of Disputes</w:t>
            </w:r>
          </w:p>
          <w:p w14:paraId="7E12DE0B" w14:textId="77777777" w:rsidR="000D0DEE" w:rsidRPr="00C34B4C" w:rsidRDefault="000D0DEE" w:rsidP="007D5C06">
            <w:pPr>
              <w:pStyle w:val="ListParagraph"/>
              <w:numPr>
                <w:ilvl w:val="0"/>
                <w:numId w:val="8"/>
              </w:numPr>
              <w:spacing w:after="0" w:line="240" w:lineRule="auto"/>
              <w:jc w:val="both"/>
              <w:rPr>
                <w:rFonts w:ascii="Times New Roman" w:hAnsi="Times New Roman"/>
                <w:sz w:val="28"/>
                <w:szCs w:val="28"/>
              </w:rPr>
            </w:pPr>
            <w:r w:rsidRPr="00C34B4C">
              <w:rPr>
                <w:rFonts w:ascii="Times New Roman" w:hAnsi="Times New Roman"/>
                <w:sz w:val="28"/>
                <w:szCs w:val="28"/>
              </w:rPr>
              <w:t>Procedure for imposition of Sanctions</w:t>
            </w:r>
          </w:p>
        </w:tc>
        <w:tc>
          <w:tcPr>
            <w:tcW w:w="2160" w:type="dxa"/>
          </w:tcPr>
          <w:p w14:paraId="34DD4635" w14:textId="77777777" w:rsidR="000D0DEE" w:rsidRPr="00C34B4C" w:rsidRDefault="000D0DEE" w:rsidP="007D5C06">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October 2013-May 2014.</w:t>
            </w:r>
          </w:p>
        </w:tc>
        <w:tc>
          <w:tcPr>
            <w:tcW w:w="2268" w:type="dxa"/>
          </w:tcPr>
          <w:p w14:paraId="27DB1C9F" w14:textId="77777777" w:rsidR="000D0DEE" w:rsidRPr="00C34B4C" w:rsidRDefault="000D0DEE" w:rsidP="007D5C06">
            <w:pPr>
              <w:pStyle w:val="ListParagraph"/>
              <w:spacing w:after="0" w:line="240" w:lineRule="auto"/>
              <w:ind w:left="0"/>
              <w:jc w:val="both"/>
              <w:rPr>
                <w:rFonts w:ascii="Times New Roman" w:hAnsi="Times New Roman"/>
                <w:sz w:val="28"/>
                <w:szCs w:val="28"/>
              </w:rPr>
            </w:pPr>
          </w:p>
        </w:tc>
      </w:tr>
      <w:tr w:rsidR="000D0DEE" w:rsidRPr="00C34B4C" w14:paraId="4549E10C" w14:textId="77777777" w:rsidTr="007D5C06">
        <w:tc>
          <w:tcPr>
            <w:tcW w:w="720" w:type="dxa"/>
          </w:tcPr>
          <w:p w14:paraId="5A7DEA44" w14:textId="77777777" w:rsidR="000D0DEE" w:rsidRPr="00C34B4C" w:rsidRDefault="000D0DEE" w:rsidP="007D5C06">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4</w:t>
            </w:r>
          </w:p>
        </w:tc>
        <w:tc>
          <w:tcPr>
            <w:tcW w:w="4230" w:type="dxa"/>
          </w:tcPr>
          <w:p w14:paraId="2B910C05" w14:textId="77777777" w:rsidR="000D0DEE" w:rsidRPr="00C34B4C" w:rsidRDefault="000D0DEE" w:rsidP="000D0DEE">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Review of rights and Obligations of Members</w:t>
            </w:r>
          </w:p>
        </w:tc>
        <w:tc>
          <w:tcPr>
            <w:tcW w:w="2160" w:type="dxa"/>
          </w:tcPr>
          <w:p w14:paraId="7686E312" w14:textId="77777777" w:rsidR="000D0DEE" w:rsidRPr="00C34B4C" w:rsidRDefault="000D0DEE" w:rsidP="007D5C06">
            <w:pPr>
              <w:pStyle w:val="ListParagraph"/>
              <w:spacing w:after="0" w:line="240" w:lineRule="auto"/>
              <w:ind w:left="0"/>
              <w:jc w:val="both"/>
              <w:rPr>
                <w:rFonts w:ascii="Times New Roman" w:hAnsi="Times New Roman"/>
                <w:sz w:val="28"/>
                <w:szCs w:val="28"/>
              </w:rPr>
            </w:pPr>
            <w:r w:rsidRPr="00C34B4C">
              <w:rPr>
                <w:rFonts w:ascii="Times New Roman" w:hAnsi="Times New Roman"/>
                <w:sz w:val="28"/>
                <w:szCs w:val="28"/>
              </w:rPr>
              <w:t>2014</w:t>
            </w:r>
          </w:p>
        </w:tc>
        <w:tc>
          <w:tcPr>
            <w:tcW w:w="2268" w:type="dxa"/>
          </w:tcPr>
          <w:p w14:paraId="2FC21FC7" w14:textId="77777777" w:rsidR="000D0DEE" w:rsidRPr="00C34B4C" w:rsidRDefault="000D0DEE" w:rsidP="007D5C06">
            <w:pPr>
              <w:pStyle w:val="ListParagraph"/>
              <w:spacing w:after="0" w:line="240" w:lineRule="auto"/>
              <w:ind w:left="0"/>
              <w:jc w:val="both"/>
              <w:rPr>
                <w:rFonts w:ascii="Times New Roman" w:hAnsi="Times New Roman"/>
                <w:sz w:val="28"/>
                <w:szCs w:val="28"/>
              </w:rPr>
            </w:pPr>
          </w:p>
        </w:tc>
      </w:tr>
    </w:tbl>
    <w:p w14:paraId="3E4B5556" w14:textId="77777777" w:rsidR="00615115" w:rsidRPr="00615115" w:rsidRDefault="00615115" w:rsidP="00615115">
      <w:pPr>
        <w:spacing w:after="0"/>
        <w:ind w:left="810"/>
        <w:jc w:val="both"/>
        <w:rPr>
          <w:rFonts w:ascii="Times New Roman" w:hAnsi="Times New Roman"/>
          <w:b/>
          <w:sz w:val="28"/>
          <w:szCs w:val="28"/>
          <w:u w:val="single"/>
        </w:rPr>
      </w:pPr>
    </w:p>
    <w:p w14:paraId="6B15A51F" w14:textId="77777777" w:rsidR="00EA059E" w:rsidRPr="00615115" w:rsidRDefault="00EA059E" w:rsidP="0001397C">
      <w:pPr>
        <w:numPr>
          <w:ilvl w:val="1"/>
          <w:numId w:val="12"/>
        </w:numPr>
        <w:spacing w:after="0"/>
        <w:jc w:val="both"/>
        <w:rPr>
          <w:rFonts w:ascii="Times New Roman" w:hAnsi="Times New Roman"/>
          <w:b/>
          <w:sz w:val="28"/>
          <w:szCs w:val="28"/>
          <w:u w:val="single"/>
        </w:rPr>
      </w:pPr>
      <w:r w:rsidRPr="00615115">
        <w:rPr>
          <w:rFonts w:ascii="Times New Roman" w:hAnsi="Times New Roman"/>
          <w:b/>
          <w:sz w:val="28"/>
          <w:szCs w:val="28"/>
        </w:rPr>
        <w:t>Drafting Rules of Procedures pursuant to Art. 16 of the Constitution</w:t>
      </w:r>
    </w:p>
    <w:p w14:paraId="386C9125" w14:textId="77777777" w:rsidR="00E624AC" w:rsidRPr="00C34B4C" w:rsidRDefault="00E624AC" w:rsidP="00E624AC">
      <w:pPr>
        <w:pStyle w:val="ListParagraph"/>
        <w:spacing w:after="0" w:line="240" w:lineRule="auto"/>
        <w:ind w:left="360"/>
        <w:jc w:val="both"/>
        <w:rPr>
          <w:rFonts w:ascii="Times New Roman" w:hAnsi="Times New Roman"/>
          <w:sz w:val="28"/>
          <w:szCs w:val="28"/>
        </w:rPr>
      </w:pPr>
      <w:r w:rsidRPr="00C34B4C">
        <w:rPr>
          <w:rFonts w:ascii="Times New Roman" w:hAnsi="Times New Roman"/>
          <w:sz w:val="28"/>
          <w:szCs w:val="28"/>
        </w:rPr>
        <w:t>Members developed two (2) sets of Rules of procedures as follows:</w:t>
      </w:r>
    </w:p>
    <w:p w14:paraId="38090E16" w14:textId="77777777" w:rsidR="00E624AC" w:rsidRDefault="00E624AC" w:rsidP="00615115">
      <w:pPr>
        <w:pStyle w:val="ListParagraph"/>
        <w:numPr>
          <w:ilvl w:val="0"/>
          <w:numId w:val="29"/>
        </w:numPr>
        <w:spacing w:after="0" w:line="240" w:lineRule="auto"/>
        <w:jc w:val="both"/>
        <w:rPr>
          <w:rFonts w:ascii="Times New Roman" w:hAnsi="Times New Roman"/>
          <w:sz w:val="28"/>
          <w:szCs w:val="28"/>
        </w:rPr>
      </w:pPr>
      <w:r w:rsidRPr="00C34B4C">
        <w:rPr>
          <w:rFonts w:ascii="Times New Roman" w:hAnsi="Times New Roman"/>
          <w:sz w:val="28"/>
          <w:szCs w:val="28"/>
        </w:rPr>
        <w:t>Rules of Procedures for Congress and Assemblies; and</w:t>
      </w:r>
    </w:p>
    <w:p w14:paraId="4E6E2D12" w14:textId="77777777" w:rsidR="00E624AC" w:rsidRPr="00615115" w:rsidRDefault="00E624AC" w:rsidP="00615115">
      <w:pPr>
        <w:pStyle w:val="ListParagraph"/>
        <w:numPr>
          <w:ilvl w:val="0"/>
          <w:numId w:val="29"/>
        </w:numPr>
        <w:spacing w:after="0" w:line="240" w:lineRule="auto"/>
        <w:jc w:val="both"/>
        <w:rPr>
          <w:rFonts w:ascii="Times New Roman" w:hAnsi="Times New Roman"/>
          <w:sz w:val="28"/>
          <w:szCs w:val="28"/>
        </w:rPr>
      </w:pPr>
      <w:r w:rsidRPr="00615115">
        <w:rPr>
          <w:rFonts w:ascii="Times New Roman" w:hAnsi="Times New Roman"/>
          <w:sz w:val="28"/>
          <w:szCs w:val="28"/>
        </w:rPr>
        <w:t>Rules of Procedures for Working Groups and Committees.</w:t>
      </w:r>
    </w:p>
    <w:p w14:paraId="73C3E586" w14:textId="77777777" w:rsidR="00E624AC" w:rsidRPr="00C34B4C" w:rsidRDefault="00E624AC" w:rsidP="00EA7288">
      <w:pPr>
        <w:spacing w:after="0"/>
        <w:jc w:val="both"/>
        <w:rPr>
          <w:rFonts w:ascii="Times New Roman" w:hAnsi="Times New Roman"/>
          <w:b/>
          <w:sz w:val="28"/>
          <w:szCs w:val="28"/>
          <w:u w:val="single"/>
          <w:lang w:val="en-US"/>
        </w:rPr>
      </w:pPr>
    </w:p>
    <w:p w14:paraId="3D494BA7" w14:textId="77777777" w:rsidR="00EA059E" w:rsidRPr="00025087" w:rsidRDefault="005274EB" w:rsidP="0001397C">
      <w:pPr>
        <w:numPr>
          <w:ilvl w:val="1"/>
          <w:numId w:val="12"/>
        </w:numPr>
        <w:spacing w:after="0"/>
        <w:jc w:val="both"/>
        <w:rPr>
          <w:rFonts w:ascii="Times New Roman" w:hAnsi="Times New Roman"/>
          <w:b/>
          <w:sz w:val="28"/>
          <w:szCs w:val="28"/>
          <w:u w:val="single"/>
        </w:rPr>
      </w:pPr>
      <w:r w:rsidRPr="00615115">
        <w:rPr>
          <w:rFonts w:ascii="Times New Roman" w:hAnsi="Times New Roman"/>
          <w:b/>
          <w:sz w:val="28"/>
          <w:szCs w:val="28"/>
        </w:rPr>
        <w:t>Review of Guidelines and W</w:t>
      </w:r>
      <w:r w:rsidR="00EA059E" w:rsidRPr="00615115">
        <w:rPr>
          <w:rFonts w:ascii="Times New Roman" w:hAnsi="Times New Roman"/>
          <w:b/>
          <w:sz w:val="28"/>
          <w:szCs w:val="28"/>
        </w:rPr>
        <w:t xml:space="preserve">orking </w:t>
      </w:r>
      <w:r w:rsidRPr="00615115">
        <w:rPr>
          <w:rFonts w:ascii="Times New Roman" w:hAnsi="Times New Roman"/>
          <w:b/>
          <w:sz w:val="28"/>
          <w:szCs w:val="28"/>
        </w:rPr>
        <w:t>M</w:t>
      </w:r>
      <w:r w:rsidR="00EA059E" w:rsidRPr="00615115">
        <w:rPr>
          <w:rFonts w:ascii="Times New Roman" w:hAnsi="Times New Roman"/>
          <w:b/>
          <w:sz w:val="28"/>
          <w:szCs w:val="28"/>
        </w:rPr>
        <w:t>ethods for EACO Working Groups and Committees</w:t>
      </w:r>
    </w:p>
    <w:p w14:paraId="3FE816D1" w14:textId="77777777" w:rsidR="00025087" w:rsidRPr="00615115" w:rsidRDefault="00025087" w:rsidP="00025087">
      <w:pPr>
        <w:spacing w:after="0"/>
        <w:ind w:left="810"/>
        <w:jc w:val="both"/>
        <w:rPr>
          <w:rFonts w:ascii="Times New Roman" w:hAnsi="Times New Roman"/>
          <w:b/>
          <w:sz w:val="28"/>
          <w:szCs w:val="28"/>
          <w:u w:val="single"/>
        </w:rPr>
      </w:pPr>
    </w:p>
    <w:p w14:paraId="45C01EE6" w14:textId="77777777" w:rsidR="00561102" w:rsidRPr="00C34B4C" w:rsidRDefault="00561102" w:rsidP="00561102">
      <w:pPr>
        <w:pStyle w:val="ListParagraph"/>
        <w:spacing w:after="0" w:line="240" w:lineRule="auto"/>
        <w:ind w:left="360"/>
        <w:jc w:val="both"/>
        <w:rPr>
          <w:rFonts w:ascii="Times New Roman" w:hAnsi="Times New Roman"/>
          <w:sz w:val="28"/>
          <w:szCs w:val="28"/>
        </w:rPr>
      </w:pPr>
      <w:r w:rsidRPr="00C34B4C">
        <w:rPr>
          <w:rFonts w:ascii="Times New Roman" w:hAnsi="Times New Roman"/>
          <w:sz w:val="28"/>
          <w:szCs w:val="28"/>
          <w:lang w:val="en-GB"/>
        </w:rPr>
        <w:t>T</w:t>
      </w:r>
      <w:r w:rsidR="00E624AC" w:rsidRPr="00C34B4C">
        <w:rPr>
          <w:rFonts w:ascii="Times New Roman" w:hAnsi="Times New Roman"/>
          <w:sz w:val="28"/>
          <w:szCs w:val="28"/>
        </w:rPr>
        <w:t xml:space="preserve">he LCAC reviewed the Guidelines </w:t>
      </w:r>
      <w:r w:rsidRPr="00C34B4C">
        <w:rPr>
          <w:rFonts w:ascii="Times New Roman" w:hAnsi="Times New Roman"/>
          <w:sz w:val="28"/>
          <w:szCs w:val="28"/>
        </w:rPr>
        <w:t>and:</w:t>
      </w:r>
    </w:p>
    <w:p w14:paraId="766E48A0" w14:textId="77777777" w:rsidR="00561102" w:rsidRPr="00C34B4C" w:rsidRDefault="000F6B8F" w:rsidP="00561102">
      <w:pPr>
        <w:pStyle w:val="ListParagraph"/>
        <w:numPr>
          <w:ilvl w:val="0"/>
          <w:numId w:val="13"/>
        </w:numPr>
        <w:spacing w:after="0" w:line="240" w:lineRule="auto"/>
        <w:jc w:val="both"/>
        <w:rPr>
          <w:rFonts w:ascii="Times New Roman" w:hAnsi="Times New Roman"/>
          <w:sz w:val="28"/>
          <w:szCs w:val="28"/>
        </w:rPr>
      </w:pPr>
      <w:r w:rsidRPr="00C34B4C">
        <w:rPr>
          <w:rFonts w:ascii="Times New Roman" w:hAnsi="Times New Roman"/>
          <w:sz w:val="28"/>
          <w:szCs w:val="28"/>
        </w:rPr>
        <w:t>Agreed to r</w:t>
      </w:r>
      <w:r w:rsidR="00E624AC" w:rsidRPr="00C34B4C">
        <w:rPr>
          <w:rFonts w:ascii="Times New Roman" w:hAnsi="Times New Roman"/>
          <w:sz w:val="28"/>
          <w:szCs w:val="28"/>
        </w:rPr>
        <w:t xml:space="preserve">emove matters of procedure </w:t>
      </w:r>
      <w:r w:rsidR="00561102" w:rsidRPr="00C34B4C">
        <w:rPr>
          <w:rFonts w:ascii="Times New Roman" w:hAnsi="Times New Roman"/>
          <w:sz w:val="28"/>
          <w:szCs w:val="28"/>
        </w:rPr>
        <w:t>from the Guidelines</w:t>
      </w:r>
      <w:r w:rsidR="00E624AC" w:rsidRPr="00C34B4C">
        <w:rPr>
          <w:rFonts w:ascii="Times New Roman" w:hAnsi="Times New Roman"/>
          <w:sz w:val="28"/>
          <w:szCs w:val="28"/>
        </w:rPr>
        <w:t xml:space="preserve"> to the Rules of Procedure</w:t>
      </w:r>
      <w:r w:rsidR="00561102" w:rsidRPr="00C34B4C">
        <w:rPr>
          <w:rFonts w:ascii="Times New Roman" w:hAnsi="Times New Roman"/>
          <w:sz w:val="28"/>
          <w:szCs w:val="28"/>
        </w:rPr>
        <w:t>;</w:t>
      </w:r>
    </w:p>
    <w:p w14:paraId="7FE5119D" w14:textId="77777777" w:rsidR="00E624AC" w:rsidRPr="00C34B4C" w:rsidRDefault="000F6B8F" w:rsidP="00561102">
      <w:pPr>
        <w:pStyle w:val="ListParagraph"/>
        <w:numPr>
          <w:ilvl w:val="0"/>
          <w:numId w:val="13"/>
        </w:numPr>
        <w:spacing w:after="0" w:line="240" w:lineRule="auto"/>
        <w:jc w:val="both"/>
        <w:rPr>
          <w:rFonts w:ascii="Times New Roman" w:hAnsi="Times New Roman"/>
          <w:sz w:val="28"/>
          <w:szCs w:val="28"/>
        </w:rPr>
      </w:pPr>
      <w:r w:rsidRPr="00C34B4C">
        <w:rPr>
          <w:rFonts w:ascii="Times New Roman" w:hAnsi="Times New Roman"/>
          <w:sz w:val="28"/>
          <w:szCs w:val="28"/>
        </w:rPr>
        <w:t>Proposed for deletion</w:t>
      </w:r>
      <w:r w:rsidR="00E624AC" w:rsidRPr="00C34B4C">
        <w:rPr>
          <w:rFonts w:ascii="Times New Roman" w:hAnsi="Times New Roman"/>
          <w:sz w:val="28"/>
          <w:szCs w:val="28"/>
        </w:rPr>
        <w:t xml:space="preserve"> </w:t>
      </w:r>
      <w:r w:rsidR="00561102" w:rsidRPr="00C34B4C">
        <w:rPr>
          <w:rFonts w:ascii="Times New Roman" w:hAnsi="Times New Roman"/>
          <w:sz w:val="28"/>
          <w:szCs w:val="28"/>
        </w:rPr>
        <w:t xml:space="preserve">the </w:t>
      </w:r>
      <w:r w:rsidR="00E624AC" w:rsidRPr="00C34B4C">
        <w:rPr>
          <w:rFonts w:ascii="Times New Roman" w:hAnsi="Times New Roman"/>
          <w:sz w:val="28"/>
          <w:szCs w:val="28"/>
        </w:rPr>
        <w:t>provisions on the “Rapporteurs Group” established to man</w:t>
      </w:r>
      <w:r w:rsidRPr="00C34B4C">
        <w:rPr>
          <w:rFonts w:ascii="Times New Roman" w:hAnsi="Times New Roman"/>
          <w:sz w:val="28"/>
          <w:szCs w:val="28"/>
        </w:rPr>
        <w:t xml:space="preserve">age the work of Working Groups </w:t>
      </w:r>
      <w:r w:rsidR="00561102" w:rsidRPr="00C34B4C">
        <w:rPr>
          <w:rFonts w:ascii="Times New Roman" w:hAnsi="Times New Roman"/>
          <w:sz w:val="28"/>
          <w:szCs w:val="28"/>
        </w:rPr>
        <w:t>as it was deemed redundant</w:t>
      </w:r>
      <w:r w:rsidRPr="00C34B4C">
        <w:rPr>
          <w:rFonts w:ascii="Times New Roman" w:hAnsi="Times New Roman"/>
          <w:sz w:val="28"/>
          <w:szCs w:val="28"/>
        </w:rPr>
        <w:t>; and</w:t>
      </w:r>
    </w:p>
    <w:p w14:paraId="11E1BF08" w14:textId="77777777" w:rsidR="00E624AC" w:rsidRPr="00C34B4C" w:rsidRDefault="000F6B8F" w:rsidP="000F6B8F">
      <w:pPr>
        <w:pStyle w:val="ListParagraph"/>
        <w:numPr>
          <w:ilvl w:val="0"/>
          <w:numId w:val="13"/>
        </w:numPr>
        <w:spacing w:after="0" w:line="240" w:lineRule="auto"/>
        <w:jc w:val="both"/>
        <w:rPr>
          <w:rFonts w:ascii="Times New Roman" w:hAnsi="Times New Roman"/>
          <w:sz w:val="28"/>
          <w:szCs w:val="28"/>
        </w:rPr>
      </w:pPr>
      <w:r w:rsidRPr="00C34B4C">
        <w:rPr>
          <w:rFonts w:ascii="Times New Roman" w:hAnsi="Times New Roman"/>
          <w:sz w:val="28"/>
          <w:szCs w:val="28"/>
        </w:rPr>
        <w:t>Recommended</w:t>
      </w:r>
      <w:r w:rsidR="00E624AC" w:rsidRPr="00C34B4C">
        <w:rPr>
          <w:rFonts w:ascii="Times New Roman" w:hAnsi="Times New Roman"/>
          <w:sz w:val="28"/>
          <w:szCs w:val="28"/>
        </w:rPr>
        <w:t xml:space="preserve"> that the Guidelines and the Rules of Procedure once adopted by the Executive Committee, be operationalized subject to subsequent approval by the Congress.  </w:t>
      </w:r>
    </w:p>
    <w:p w14:paraId="1C6A4749" w14:textId="77777777" w:rsidR="00E624AC" w:rsidRPr="00C34B4C" w:rsidRDefault="00E624AC" w:rsidP="000F6B8F">
      <w:pPr>
        <w:pStyle w:val="ListParagraph"/>
        <w:spacing w:after="0" w:line="240" w:lineRule="auto"/>
        <w:ind w:left="360"/>
        <w:jc w:val="both"/>
        <w:rPr>
          <w:rFonts w:ascii="Times New Roman" w:hAnsi="Times New Roman"/>
          <w:sz w:val="28"/>
          <w:szCs w:val="28"/>
        </w:rPr>
      </w:pPr>
    </w:p>
    <w:p w14:paraId="343D89E5" w14:textId="77777777" w:rsidR="00E624AC" w:rsidRPr="00C34B4C" w:rsidRDefault="00E624AC" w:rsidP="000F6B8F">
      <w:pPr>
        <w:pStyle w:val="ListParagraph"/>
        <w:spacing w:after="0" w:line="240" w:lineRule="auto"/>
        <w:ind w:left="360"/>
        <w:jc w:val="both"/>
        <w:rPr>
          <w:rFonts w:ascii="Times New Roman" w:hAnsi="Times New Roman"/>
          <w:b/>
          <w:sz w:val="28"/>
          <w:szCs w:val="28"/>
        </w:rPr>
      </w:pPr>
      <w:r w:rsidRPr="00C34B4C">
        <w:rPr>
          <w:rFonts w:ascii="Times New Roman" w:hAnsi="Times New Roman"/>
          <w:sz w:val="28"/>
          <w:szCs w:val="28"/>
        </w:rPr>
        <w:t xml:space="preserve">The revised guidelines are attached in </w:t>
      </w:r>
      <w:r w:rsidRPr="00C34B4C">
        <w:rPr>
          <w:rFonts w:ascii="Times New Roman" w:hAnsi="Times New Roman"/>
          <w:b/>
          <w:sz w:val="28"/>
          <w:szCs w:val="28"/>
        </w:rPr>
        <w:t>Annex IV.</w:t>
      </w:r>
    </w:p>
    <w:p w14:paraId="37DFEFE2" w14:textId="77777777" w:rsidR="005B20DF" w:rsidRPr="00C34B4C" w:rsidRDefault="005B20DF" w:rsidP="000F6B8F">
      <w:pPr>
        <w:pStyle w:val="ListParagraph"/>
        <w:spacing w:after="0" w:line="240" w:lineRule="auto"/>
        <w:ind w:left="360"/>
        <w:jc w:val="both"/>
        <w:rPr>
          <w:rFonts w:ascii="Times New Roman" w:hAnsi="Times New Roman"/>
          <w:b/>
          <w:sz w:val="28"/>
          <w:szCs w:val="28"/>
        </w:rPr>
      </w:pPr>
    </w:p>
    <w:p w14:paraId="250274D7" w14:textId="77777777" w:rsidR="00EA059E" w:rsidRPr="00615115" w:rsidRDefault="00EA059E" w:rsidP="0001397C">
      <w:pPr>
        <w:numPr>
          <w:ilvl w:val="1"/>
          <w:numId w:val="12"/>
        </w:numPr>
        <w:spacing w:after="0"/>
        <w:jc w:val="both"/>
        <w:rPr>
          <w:rFonts w:ascii="Times New Roman" w:hAnsi="Times New Roman"/>
          <w:b/>
          <w:sz w:val="28"/>
          <w:szCs w:val="28"/>
          <w:u w:val="single"/>
        </w:rPr>
      </w:pPr>
      <w:r w:rsidRPr="00615115">
        <w:rPr>
          <w:rFonts w:ascii="Times New Roman" w:hAnsi="Times New Roman"/>
          <w:b/>
          <w:sz w:val="28"/>
          <w:szCs w:val="28"/>
          <w:lang w:val="sw-KE"/>
        </w:rPr>
        <w:t>Any Other Business</w:t>
      </w:r>
    </w:p>
    <w:p w14:paraId="6A49175F" w14:textId="77777777" w:rsidR="0001397C" w:rsidRPr="00C34B4C" w:rsidRDefault="005B20DF" w:rsidP="0001397C">
      <w:pPr>
        <w:spacing w:after="0"/>
        <w:ind w:left="720"/>
        <w:jc w:val="both"/>
        <w:rPr>
          <w:rFonts w:ascii="Times New Roman" w:hAnsi="Times New Roman"/>
          <w:b/>
          <w:sz w:val="28"/>
          <w:szCs w:val="28"/>
          <w:u w:val="single"/>
        </w:rPr>
      </w:pPr>
      <w:r w:rsidRPr="00C34B4C">
        <w:rPr>
          <w:rFonts w:ascii="Times New Roman" w:hAnsi="Times New Roman"/>
          <w:sz w:val="28"/>
          <w:szCs w:val="28"/>
        </w:rPr>
        <w:t xml:space="preserve">LCAC recommended that once all </w:t>
      </w:r>
      <w:r w:rsidR="0001397C" w:rsidRPr="00C34B4C">
        <w:rPr>
          <w:rFonts w:ascii="Times New Roman" w:hAnsi="Times New Roman"/>
          <w:sz w:val="28"/>
          <w:szCs w:val="28"/>
        </w:rPr>
        <w:t xml:space="preserve">the Rules developed </w:t>
      </w:r>
      <w:r w:rsidRPr="00C34B4C">
        <w:rPr>
          <w:rFonts w:ascii="Times New Roman" w:hAnsi="Times New Roman"/>
          <w:sz w:val="28"/>
          <w:szCs w:val="28"/>
        </w:rPr>
        <w:t>we</w:t>
      </w:r>
      <w:r w:rsidR="0001397C" w:rsidRPr="00C34B4C">
        <w:rPr>
          <w:rFonts w:ascii="Times New Roman" w:hAnsi="Times New Roman"/>
          <w:sz w:val="28"/>
          <w:szCs w:val="28"/>
        </w:rPr>
        <w:t>re adopted, the</w:t>
      </w:r>
      <w:r w:rsidRPr="00C34B4C">
        <w:rPr>
          <w:rFonts w:ascii="Times New Roman" w:hAnsi="Times New Roman"/>
          <w:sz w:val="28"/>
          <w:szCs w:val="28"/>
        </w:rPr>
        <w:t>y</w:t>
      </w:r>
      <w:r w:rsidR="0001397C" w:rsidRPr="00C34B4C">
        <w:rPr>
          <w:rFonts w:ascii="Times New Roman" w:hAnsi="Times New Roman"/>
          <w:sz w:val="28"/>
          <w:szCs w:val="28"/>
        </w:rPr>
        <w:t xml:space="preserve"> should be consolidated into a single document for ease of reference</w:t>
      </w:r>
    </w:p>
    <w:p w14:paraId="11128B5B" w14:textId="77777777" w:rsidR="00EA059E" w:rsidRPr="00C34B4C" w:rsidRDefault="00EA059E" w:rsidP="00EA059E">
      <w:pPr>
        <w:pStyle w:val="ListParagraph"/>
        <w:spacing w:after="0" w:line="240" w:lineRule="auto"/>
        <w:ind w:left="0"/>
        <w:jc w:val="both"/>
        <w:rPr>
          <w:rFonts w:ascii="Times New Roman" w:hAnsi="Times New Roman"/>
          <w:sz w:val="28"/>
          <w:szCs w:val="28"/>
        </w:rPr>
      </w:pPr>
    </w:p>
    <w:p w14:paraId="0F78CE7F" w14:textId="77777777" w:rsidR="00EA059E" w:rsidRPr="00C34B4C" w:rsidRDefault="00EA059E" w:rsidP="00EA059E">
      <w:pPr>
        <w:pStyle w:val="ListParagraph"/>
        <w:spacing w:after="0" w:line="240" w:lineRule="auto"/>
        <w:ind w:left="0"/>
        <w:jc w:val="both"/>
        <w:rPr>
          <w:rFonts w:ascii="Times New Roman" w:hAnsi="Times New Roman"/>
          <w:sz w:val="28"/>
          <w:szCs w:val="28"/>
        </w:rPr>
      </w:pPr>
    </w:p>
    <w:p w14:paraId="2896869A" w14:textId="77777777" w:rsidR="00C96C8E" w:rsidRPr="00C34B4C" w:rsidRDefault="00C96C8E" w:rsidP="00C96C8E">
      <w:pPr>
        <w:spacing w:after="0"/>
        <w:jc w:val="both"/>
        <w:rPr>
          <w:rFonts w:ascii="Times New Roman" w:hAnsi="Times New Roman"/>
          <w:sz w:val="28"/>
          <w:szCs w:val="28"/>
        </w:rPr>
      </w:pPr>
    </w:p>
    <w:p w14:paraId="31B678B8" w14:textId="77777777" w:rsidR="00C96C8E" w:rsidRPr="00C34B4C" w:rsidRDefault="00C96C8E" w:rsidP="00C96C8E">
      <w:pPr>
        <w:spacing w:after="0"/>
        <w:jc w:val="both"/>
        <w:rPr>
          <w:rFonts w:ascii="Times New Roman" w:hAnsi="Times New Roman"/>
          <w:sz w:val="28"/>
          <w:szCs w:val="28"/>
        </w:rPr>
      </w:pPr>
    </w:p>
    <w:p w14:paraId="4041FC37" w14:textId="77777777" w:rsidR="00C96C8E" w:rsidRPr="00C34B4C" w:rsidRDefault="00C96C8E" w:rsidP="00C96C8E">
      <w:pPr>
        <w:spacing w:after="0"/>
        <w:jc w:val="both"/>
        <w:rPr>
          <w:rFonts w:ascii="Times New Roman" w:hAnsi="Times New Roman"/>
          <w:sz w:val="28"/>
          <w:szCs w:val="28"/>
        </w:rPr>
      </w:pPr>
    </w:p>
    <w:p w14:paraId="3E75ADDC" w14:textId="77777777" w:rsidR="00C96C8E" w:rsidRPr="00C34B4C" w:rsidRDefault="00C96C8E" w:rsidP="00C96C8E">
      <w:pPr>
        <w:spacing w:after="0"/>
        <w:jc w:val="both"/>
        <w:rPr>
          <w:rFonts w:ascii="Times New Roman" w:hAnsi="Times New Roman"/>
          <w:sz w:val="28"/>
          <w:szCs w:val="28"/>
        </w:rPr>
      </w:pPr>
    </w:p>
    <w:p w14:paraId="439BAFA2" w14:textId="77777777" w:rsidR="00C96C8E" w:rsidRPr="00C34B4C" w:rsidRDefault="00C96C8E" w:rsidP="00C96C8E">
      <w:pPr>
        <w:spacing w:after="0"/>
        <w:jc w:val="both"/>
        <w:rPr>
          <w:rFonts w:ascii="Times New Roman" w:hAnsi="Times New Roman"/>
          <w:sz w:val="28"/>
          <w:szCs w:val="28"/>
        </w:rPr>
      </w:pPr>
    </w:p>
    <w:p w14:paraId="46ADA41B" w14:textId="77777777" w:rsidR="00C96C8E" w:rsidRPr="00C34B4C" w:rsidRDefault="00C96C8E" w:rsidP="00C96C8E">
      <w:pPr>
        <w:spacing w:after="0"/>
        <w:jc w:val="both"/>
        <w:rPr>
          <w:rFonts w:ascii="Times New Roman" w:hAnsi="Times New Roman"/>
          <w:sz w:val="28"/>
          <w:szCs w:val="28"/>
        </w:rPr>
      </w:pPr>
    </w:p>
    <w:p w14:paraId="0E7D79E0" w14:textId="77777777" w:rsidR="00C96C8E" w:rsidRPr="00C34B4C" w:rsidRDefault="00C96C8E" w:rsidP="00C96C8E">
      <w:pPr>
        <w:spacing w:after="0"/>
        <w:jc w:val="both"/>
        <w:rPr>
          <w:rFonts w:ascii="Times New Roman" w:hAnsi="Times New Roman"/>
          <w:sz w:val="28"/>
          <w:szCs w:val="28"/>
        </w:rPr>
      </w:pPr>
    </w:p>
    <w:p w14:paraId="7EB94696" w14:textId="77777777" w:rsidR="00C96C8E" w:rsidRPr="00C34B4C" w:rsidRDefault="00C96C8E" w:rsidP="00C96C8E">
      <w:pPr>
        <w:spacing w:after="0"/>
        <w:jc w:val="both"/>
        <w:rPr>
          <w:rFonts w:ascii="Times New Roman" w:hAnsi="Times New Roman"/>
          <w:sz w:val="28"/>
          <w:szCs w:val="28"/>
        </w:rPr>
      </w:pPr>
    </w:p>
    <w:p w14:paraId="24D5DBE2" w14:textId="77777777" w:rsidR="00C96C8E" w:rsidRDefault="00C96C8E" w:rsidP="00C96C8E">
      <w:pPr>
        <w:spacing w:after="0"/>
        <w:jc w:val="both"/>
        <w:rPr>
          <w:rFonts w:ascii="Times New Roman" w:hAnsi="Times New Roman"/>
          <w:sz w:val="28"/>
          <w:szCs w:val="28"/>
        </w:rPr>
      </w:pPr>
    </w:p>
    <w:p w14:paraId="2EC660C6" w14:textId="77777777" w:rsidR="002B5687" w:rsidRPr="00C34B4C" w:rsidRDefault="002B5687" w:rsidP="00C96C8E">
      <w:pPr>
        <w:spacing w:after="0"/>
        <w:jc w:val="both"/>
        <w:rPr>
          <w:rFonts w:ascii="Times New Roman" w:hAnsi="Times New Roman"/>
          <w:sz w:val="28"/>
          <w:szCs w:val="28"/>
        </w:rPr>
      </w:pPr>
    </w:p>
    <w:p w14:paraId="3B613C74" w14:textId="77777777" w:rsidR="00C96C8E" w:rsidRPr="00C34B4C" w:rsidRDefault="00C96C8E" w:rsidP="00C96C8E">
      <w:pPr>
        <w:spacing w:after="0"/>
        <w:jc w:val="both"/>
        <w:rPr>
          <w:rFonts w:ascii="Times New Roman" w:hAnsi="Times New Roman"/>
          <w:sz w:val="28"/>
          <w:szCs w:val="28"/>
        </w:rPr>
      </w:pPr>
    </w:p>
    <w:p w14:paraId="1C58EF55" w14:textId="77777777" w:rsidR="00C96C8E" w:rsidRPr="00C34B4C" w:rsidRDefault="00C96C8E" w:rsidP="00C96C8E">
      <w:pPr>
        <w:spacing w:after="0"/>
        <w:jc w:val="both"/>
        <w:rPr>
          <w:rFonts w:ascii="Times New Roman" w:hAnsi="Times New Roman"/>
          <w:sz w:val="28"/>
          <w:szCs w:val="28"/>
        </w:rPr>
      </w:pPr>
    </w:p>
    <w:p w14:paraId="1AE24468" w14:textId="77777777" w:rsidR="00C96C8E" w:rsidRPr="00C34B4C" w:rsidRDefault="00C96C8E" w:rsidP="00C96C8E">
      <w:pPr>
        <w:spacing w:after="0"/>
        <w:jc w:val="both"/>
        <w:rPr>
          <w:rFonts w:ascii="Times New Roman" w:hAnsi="Times New Roman"/>
          <w:sz w:val="28"/>
          <w:szCs w:val="28"/>
        </w:rPr>
      </w:pPr>
    </w:p>
    <w:p w14:paraId="43DA2EEB" w14:textId="77777777" w:rsidR="00C96C8E" w:rsidRPr="00C34B4C" w:rsidRDefault="00C96C8E" w:rsidP="00C96C8E">
      <w:pPr>
        <w:spacing w:after="0"/>
        <w:jc w:val="both"/>
        <w:rPr>
          <w:rFonts w:ascii="Times New Roman" w:hAnsi="Times New Roman"/>
          <w:sz w:val="28"/>
          <w:szCs w:val="28"/>
        </w:rPr>
      </w:pPr>
    </w:p>
    <w:p w14:paraId="2446D72C" w14:textId="77777777" w:rsidR="00C96C8E" w:rsidRPr="00C34B4C" w:rsidRDefault="00C96C8E" w:rsidP="00C96C8E">
      <w:pPr>
        <w:numPr>
          <w:ilvl w:val="0"/>
          <w:numId w:val="14"/>
        </w:numPr>
        <w:spacing w:after="0"/>
        <w:jc w:val="both"/>
        <w:rPr>
          <w:rFonts w:ascii="Times New Roman" w:hAnsi="Times New Roman"/>
          <w:sz w:val="28"/>
          <w:szCs w:val="28"/>
        </w:rPr>
      </w:pPr>
      <w:r w:rsidRPr="00C34B4C">
        <w:rPr>
          <w:rFonts w:ascii="Times New Roman" w:hAnsi="Times New Roman"/>
          <w:b/>
          <w:bCs/>
          <w:sz w:val="28"/>
          <w:szCs w:val="28"/>
        </w:rPr>
        <w:lastRenderedPageBreak/>
        <w:t xml:space="preserve">REPORT OF THE </w:t>
      </w:r>
      <w:r w:rsidR="00F85938">
        <w:rPr>
          <w:rFonts w:ascii="Times New Roman" w:hAnsi="Times New Roman"/>
          <w:b/>
          <w:bCs/>
          <w:sz w:val="28"/>
          <w:szCs w:val="28"/>
        </w:rPr>
        <w:t>LCAC</w:t>
      </w:r>
      <w:r w:rsidRPr="00C34B4C">
        <w:rPr>
          <w:rFonts w:ascii="Times New Roman" w:hAnsi="Times New Roman"/>
          <w:b/>
          <w:bCs/>
          <w:sz w:val="28"/>
          <w:szCs w:val="28"/>
        </w:rPr>
        <w:t xml:space="preserve"> MEETING </w:t>
      </w:r>
      <w:r w:rsidR="00F85938">
        <w:rPr>
          <w:rFonts w:ascii="Times New Roman" w:hAnsi="Times New Roman"/>
          <w:b/>
          <w:bCs/>
          <w:sz w:val="28"/>
          <w:szCs w:val="28"/>
        </w:rPr>
        <w:t>HELD ON</w:t>
      </w:r>
      <w:r w:rsidRPr="00C34B4C">
        <w:rPr>
          <w:rFonts w:ascii="Times New Roman" w:hAnsi="Times New Roman"/>
          <w:b/>
          <w:bCs/>
          <w:sz w:val="28"/>
          <w:szCs w:val="28"/>
        </w:rPr>
        <w:t xml:space="preserve"> 8</w:t>
      </w:r>
      <w:r w:rsidRPr="00C34B4C">
        <w:rPr>
          <w:rFonts w:ascii="Times New Roman" w:hAnsi="Times New Roman"/>
          <w:b/>
          <w:bCs/>
          <w:sz w:val="28"/>
          <w:szCs w:val="28"/>
          <w:vertAlign w:val="superscript"/>
        </w:rPr>
        <w:t>TH</w:t>
      </w:r>
      <w:r w:rsidRPr="00C34B4C">
        <w:rPr>
          <w:rFonts w:ascii="Times New Roman" w:hAnsi="Times New Roman"/>
          <w:b/>
          <w:bCs/>
          <w:sz w:val="28"/>
          <w:szCs w:val="28"/>
        </w:rPr>
        <w:t xml:space="preserve"> TO 10</w:t>
      </w:r>
      <w:r w:rsidRPr="00C34B4C">
        <w:rPr>
          <w:rFonts w:ascii="Times New Roman" w:hAnsi="Times New Roman"/>
          <w:b/>
          <w:bCs/>
          <w:sz w:val="28"/>
          <w:szCs w:val="28"/>
          <w:vertAlign w:val="superscript"/>
        </w:rPr>
        <w:t>TH</w:t>
      </w:r>
      <w:r w:rsidRPr="00C34B4C">
        <w:rPr>
          <w:rFonts w:ascii="Times New Roman" w:hAnsi="Times New Roman"/>
          <w:b/>
          <w:bCs/>
          <w:sz w:val="28"/>
          <w:szCs w:val="28"/>
        </w:rPr>
        <w:t xml:space="preserve"> MAY 2014</w:t>
      </w:r>
      <w:r w:rsidR="00F85938">
        <w:rPr>
          <w:rFonts w:ascii="Times New Roman" w:hAnsi="Times New Roman"/>
          <w:b/>
          <w:bCs/>
          <w:sz w:val="28"/>
          <w:szCs w:val="28"/>
        </w:rPr>
        <w:t xml:space="preserve"> IN ARUSHA, TANZANIA</w:t>
      </w:r>
    </w:p>
    <w:p w14:paraId="4CB978BE" w14:textId="77777777" w:rsidR="00C96C8E" w:rsidRPr="00C34B4C" w:rsidRDefault="00C96C8E" w:rsidP="00C96C8E">
      <w:pPr>
        <w:spacing w:after="0"/>
        <w:ind w:left="720"/>
        <w:jc w:val="both"/>
        <w:rPr>
          <w:rFonts w:ascii="Times New Roman" w:hAnsi="Times New Roman"/>
          <w:sz w:val="28"/>
          <w:szCs w:val="28"/>
        </w:rPr>
      </w:pPr>
    </w:p>
    <w:p w14:paraId="0259EEFD" w14:textId="77777777" w:rsidR="00C96C8E" w:rsidRPr="00C34B4C" w:rsidRDefault="00C96C8E" w:rsidP="0064135F">
      <w:pPr>
        <w:numPr>
          <w:ilvl w:val="1"/>
          <w:numId w:val="12"/>
        </w:numPr>
        <w:spacing w:after="0"/>
        <w:jc w:val="both"/>
        <w:rPr>
          <w:rFonts w:ascii="Times New Roman" w:hAnsi="Times New Roman"/>
          <w:b/>
          <w:sz w:val="28"/>
          <w:szCs w:val="28"/>
          <w:u w:val="single"/>
        </w:rPr>
      </w:pPr>
      <w:r w:rsidRPr="00C34B4C">
        <w:rPr>
          <w:rFonts w:ascii="Times New Roman" w:hAnsi="Times New Roman"/>
          <w:b/>
          <w:sz w:val="28"/>
          <w:szCs w:val="28"/>
        </w:rPr>
        <w:t>Review of the LCAC Report and matters arising</w:t>
      </w:r>
    </w:p>
    <w:p w14:paraId="4F320AD8" w14:textId="77777777" w:rsidR="003D7F88" w:rsidRPr="00C34B4C" w:rsidRDefault="003D7F88" w:rsidP="003D7F88">
      <w:pPr>
        <w:spacing w:after="0"/>
        <w:ind w:left="720"/>
        <w:jc w:val="both"/>
        <w:rPr>
          <w:rFonts w:ascii="Times New Roman" w:hAnsi="Times New Roman"/>
          <w:sz w:val="28"/>
          <w:szCs w:val="28"/>
        </w:rPr>
      </w:pPr>
    </w:p>
    <w:p w14:paraId="4DD6DD62" w14:textId="77777777" w:rsidR="00C96C8E" w:rsidRPr="00C34B4C" w:rsidRDefault="00C96C8E" w:rsidP="003D7F88">
      <w:pPr>
        <w:spacing w:after="0"/>
        <w:ind w:left="720"/>
        <w:jc w:val="both"/>
        <w:rPr>
          <w:rFonts w:ascii="Times New Roman" w:hAnsi="Times New Roman"/>
          <w:sz w:val="28"/>
          <w:szCs w:val="28"/>
        </w:rPr>
      </w:pPr>
      <w:r w:rsidRPr="00C34B4C">
        <w:rPr>
          <w:rFonts w:ascii="Times New Roman" w:hAnsi="Times New Roman"/>
          <w:sz w:val="28"/>
          <w:szCs w:val="28"/>
        </w:rPr>
        <w:t xml:space="preserve">The </w:t>
      </w:r>
      <w:r w:rsidR="003D7F88" w:rsidRPr="00C34B4C">
        <w:rPr>
          <w:rFonts w:ascii="Times New Roman" w:hAnsi="Times New Roman"/>
          <w:sz w:val="28"/>
          <w:szCs w:val="28"/>
        </w:rPr>
        <w:t xml:space="preserve">LCAC agreed that the </w:t>
      </w:r>
      <w:r w:rsidRPr="00C34B4C">
        <w:rPr>
          <w:rFonts w:ascii="Times New Roman" w:hAnsi="Times New Roman"/>
          <w:sz w:val="28"/>
          <w:szCs w:val="28"/>
        </w:rPr>
        <w:t xml:space="preserve">EACO Secretariat </w:t>
      </w:r>
      <w:r w:rsidR="003D7F88" w:rsidRPr="00C34B4C">
        <w:rPr>
          <w:rFonts w:ascii="Times New Roman" w:hAnsi="Times New Roman"/>
          <w:sz w:val="28"/>
          <w:szCs w:val="28"/>
        </w:rPr>
        <w:t>should</w:t>
      </w:r>
      <w:r w:rsidRPr="00C34B4C">
        <w:rPr>
          <w:rFonts w:ascii="Times New Roman" w:hAnsi="Times New Roman"/>
          <w:sz w:val="28"/>
          <w:szCs w:val="28"/>
        </w:rPr>
        <w:t xml:space="preserve"> provide timely feedback to committees on decisions taken at the EXCOM meetings, to enable the Committees take further necessary action.</w:t>
      </w:r>
    </w:p>
    <w:p w14:paraId="46F7CC12" w14:textId="77777777" w:rsidR="00C96C8E" w:rsidRPr="00C34B4C" w:rsidRDefault="00C96C8E" w:rsidP="00C96C8E">
      <w:pPr>
        <w:spacing w:after="0"/>
        <w:ind w:left="720"/>
        <w:jc w:val="both"/>
        <w:rPr>
          <w:rFonts w:ascii="Times New Roman" w:hAnsi="Times New Roman"/>
          <w:b/>
          <w:sz w:val="28"/>
          <w:szCs w:val="28"/>
          <w:u w:val="single"/>
          <w:lang w:val="en-US"/>
        </w:rPr>
      </w:pPr>
    </w:p>
    <w:p w14:paraId="2B5CB5B8" w14:textId="77777777" w:rsidR="003D7F88" w:rsidRPr="00C34B4C" w:rsidRDefault="00EA7288" w:rsidP="0064135F">
      <w:pPr>
        <w:pStyle w:val="ListParagraph"/>
        <w:numPr>
          <w:ilvl w:val="1"/>
          <w:numId w:val="12"/>
        </w:numPr>
        <w:spacing w:after="0" w:line="240" w:lineRule="auto"/>
        <w:jc w:val="both"/>
        <w:rPr>
          <w:rFonts w:ascii="Times New Roman" w:hAnsi="Times New Roman"/>
          <w:b/>
          <w:sz w:val="28"/>
          <w:szCs w:val="28"/>
        </w:rPr>
      </w:pPr>
      <w:r w:rsidRPr="00C34B4C">
        <w:rPr>
          <w:rFonts w:ascii="Times New Roman" w:hAnsi="Times New Roman"/>
          <w:b/>
          <w:sz w:val="28"/>
          <w:szCs w:val="28"/>
        </w:rPr>
        <w:t>Review of Guidelines and Working Methods for EACO Working Groups and Committees, Rules of Procedure for Congress and Assemblies and Working Groups and Committees</w:t>
      </w:r>
      <w:r w:rsidR="00C96C8E" w:rsidRPr="00C34B4C">
        <w:rPr>
          <w:rFonts w:ascii="Times New Roman" w:hAnsi="Times New Roman"/>
          <w:b/>
          <w:sz w:val="28"/>
          <w:szCs w:val="28"/>
        </w:rPr>
        <w:t xml:space="preserve"> </w:t>
      </w:r>
    </w:p>
    <w:p w14:paraId="1EB40BE4" w14:textId="77777777" w:rsidR="00EA7288" w:rsidRPr="00C34B4C" w:rsidRDefault="00EA7288" w:rsidP="00EA7288">
      <w:pPr>
        <w:pStyle w:val="ListParagraph"/>
        <w:spacing w:after="0" w:line="240" w:lineRule="auto"/>
        <w:jc w:val="both"/>
        <w:rPr>
          <w:rFonts w:ascii="Times New Roman" w:hAnsi="Times New Roman"/>
          <w:sz w:val="28"/>
          <w:szCs w:val="28"/>
        </w:rPr>
      </w:pPr>
    </w:p>
    <w:p w14:paraId="7C38FE92" w14:textId="77777777" w:rsidR="003D7F88" w:rsidRDefault="003D7F88" w:rsidP="003D7F88">
      <w:pPr>
        <w:pStyle w:val="ListParagraph"/>
        <w:spacing w:after="0" w:line="240" w:lineRule="auto"/>
        <w:ind w:left="0" w:firstLine="360"/>
        <w:jc w:val="both"/>
        <w:rPr>
          <w:rFonts w:ascii="Times New Roman" w:hAnsi="Times New Roman"/>
          <w:sz w:val="28"/>
          <w:szCs w:val="28"/>
        </w:rPr>
      </w:pPr>
      <w:r w:rsidRPr="00C34B4C">
        <w:rPr>
          <w:rFonts w:ascii="Times New Roman" w:hAnsi="Times New Roman"/>
          <w:sz w:val="28"/>
          <w:szCs w:val="28"/>
        </w:rPr>
        <w:t>The LCAC</w:t>
      </w:r>
      <w:r w:rsidR="00343952" w:rsidRPr="00C34B4C">
        <w:rPr>
          <w:rFonts w:ascii="Times New Roman" w:hAnsi="Times New Roman"/>
          <w:sz w:val="28"/>
          <w:szCs w:val="28"/>
        </w:rPr>
        <w:t xml:space="preserve"> recommended</w:t>
      </w:r>
      <w:r w:rsidR="002D5C27" w:rsidRPr="00C34B4C">
        <w:rPr>
          <w:rFonts w:ascii="Times New Roman" w:hAnsi="Times New Roman"/>
          <w:sz w:val="28"/>
          <w:szCs w:val="28"/>
        </w:rPr>
        <w:t xml:space="preserve"> that</w:t>
      </w:r>
      <w:r w:rsidRPr="00C34B4C">
        <w:rPr>
          <w:rFonts w:ascii="Times New Roman" w:hAnsi="Times New Roman"/>
          <w:sz w:val="28"/>
          <w:szCs w:val="28"/>
        </w:rPr>
        <w:t>:</w:t>
      </w:r>
    </w:p>
    <w:p w14:paraId="318B1197" w14:textId="77777777" w:rsidR="007E39F0" w:rsidRPr="00C34B4C" w:rsidRDefault="007E39F0" w:rsidP="003D7F88">
      <w:pPr>
        <w:pStyle w:val="ListParagraph"/>
        <w:spacing w:after="0" w:line="240" w:lineRule="auto"/>
        <w:ind w:left="0" w:firstLine="360"/>
        <w:jc w:val="both"/>
        <w:rPr>
          <w:rFonts w:ascii="Times New Roman" w:hAnsi="Times New Roman"/>
          <w:sz w:val="28"/>
          <w:szCs w:val="28"/>
        </w:rPr>
      </w:pPr>
    </w:p>
    <w:p w14:paraId="3F2E8CB8" w14:textId="77777777" w:rsidR="00E97C3A" w:rsidRPr="00E97C3A" w:rsidRDefault="007E39F0" w:rsidP="007E39F0">
      <w:pPr>
        <w:pStyle w:val="ListParagraph"/>
        <w:spacing w:after="0" w:line="240" w:lineRule="auto"/>
        <w:ind w:left="1800"/>
        <w:jc w:val="both"/>
        <w:rPr>
          <w:rFonts w:ascii="Times New Roman" w:hAnsi="Times New Roman"/>
          <w:color w:val="FF0000"/>
          <w:sz w:val="28"/>
          <w:szCs w:val="28"/>
        </w:rPr>
      </w:pPr>
      <w:r>
        <w:rPr>
          <w:rFonts w:ascii="Times New Roman" w:hAnsi="Times New Roman"/>
          <w:sz w:val="28"/>
          <w:szCs w:val="28"/>
        </w:rPr>
        <w:t>(</w:t>
      </w:r>
      <w:proofErr w:type="gramStart"/>
      <w:r>
        <w:rPr>
          <w:rFonts w:ascii="Times New Roman" w:hAnsi="Times New Roman"/>
          <w:sz w:val="28"/>
          <w:szCs w:val="28"/>
        </w:rPr>
        <w:t>i</w:t>
      </w:r>
      <w:proofErr w:type="gramEnd"/>
      <w:r>
        <w:rPr>
          <w:rFonts w:ascii="Times New Roman" w:hAnsi="Times New Roman"/>
          <w:sz w:val="28"/>
          <w:szCs w:val="28"/>
        </w:rPr>
        <w:t>)</w:t>
      </w:r>
      <w:r w:rsidR="002D5C27" w:rsidRPr="00C34B4C">
        <w:rPr>
          <w:rFonts w:ascii="Times New Roman" w:hAnsi="Times New Roman"/>
          <w:sz w:val="28"/>
          <w:szCs w:val="28"/>
        </w:rPr>
        <w:t xml:space="preserve">In accordance with Article 8 (viii) of the Constitution, Congress should delegate the following </w:t>
      </w:r>
      <w:r w:rsidR="002D5C27" w:rsidRPr="00E97C3A">
        <w:rPr>
          <w:rFonts w:ascii="Times New Roman" w:hAnsi="Times New Roman"/>
          <w:sz w:val="28"/>
          <w:szCs w:val="28"/>
        </w:rPr>
        <w:t>powers:</w:t>
      </w:r>
      <w:r w:rsidR="002D5C27" w:rsidRPr="00C34B4C">
        <w:rPr>
          <w:rFonts w:ascii="Times New Roman" w:hAnsi="Times New Roman"/>
          <w:sz w:val="28"/>
          <w:szCs w:val="28"/>
        </w:rPr>
        <w:t xml:space="preserve"> </w:t>
      </w:r>
      <w:r w:rsidR="00E97C3A">
        <w:rPr>
          <w:rFonts w:ascii="Times New Roman" w:hAnsi="Times New Roman"/>
          <w:sz w:val="28"/>
          <w:szCs w:val="28"/>
        </w:rPr>
        <w:t xml:space="preserve"> </w:t>
      </w:r>
    </w:p>
    <w:p w14:paraId="77D957E4" w14:textId="77777777" w:rsidR="00E97C3A" w:rsidRPr="00E97C3A" w:rsidRDefault="00E97C3A" w:rsidP="00E97C3A">
      <w:pPr>
        <w:pStyle w:val="ListParagraph"/>
        <w:spacing w:after="0" w:line="240" w:lineRule="auto"/>
        <w:ind w:left="1080"/>
        <w:jc w:val="both"/>
        <w:rPr>
          <w:rFonts w:ascii="Times New Roman" w:hAnsi="Times New Roman"/>
          <w:color w:val="FF0000"/>
          <w:sz w:val="28"/>
          <w:szCs w:val="28"/>
        </w:rPr>
      </w:pPr>
    </w:p>
    <w:p w14:paraId="680DB8FE" w14:textId="77777777" w:rsidR="00E97C3A" w:rsidRPr="00E97C3A" w:rsidRDefault="00D11705" w:rsidP="007E39F0">
      <w:pPr>
        <w:pStyle w:val="ListParagraph"/>
        <w:numPr>
          <w:ilvl w:val="0"/>
          <w:numId w:val="39"/>
        </w:numPr>
        <w:spacing w:after="0" w:line="240" w:lineRule="auto"/>
        <w:rPr>
          <w:rFonts w:ascii="Verdana" w:hAnsi="Verdana"/>
        </w:rPr>
      </w:pPr>
      <w:r>
        <w:rPr>
          <w:rFonts w:ascii="Verdana" w:hAnsi="Verdana"/>
        </w:rPr>
        <w:t>G</w:t>
      </w:r>
      <w:r w:rsidR="00E97C3A" w:rsidRPr="00E97C3A">
        <w:rPr>
          <w:rFonts w:ascii="Verdana" w:hAnsi="Verdana"/>
        </w:rPr>
        <w:t xml:space="preserve">rant </w:t>
      </w:r>
      <w:r>
        <w:rPr>
          <w:rFonts w:ascii="Verdana" w:hAnsi="Verdana"/>
        </w:rPr>
        <w:t>of observer status (</w:t>
      </w:r>
      <w:r w:rsidR="00E97C3A" w:rsidRPr="00E97C3A">
        <w:rPr>
          <w:rFonts w:ascii="Verdana" w:hAnsi="Verdana"/>
        </w:rPr>
        <w:t>art 5)</w:t>
      </w:r>
      <w:r>
        <w:rPr>
          <w:rFonts w:ascii="Verdana" w:hAnsi="Verdana"/>
        </w:rPr>
        <w:t>,</w:t>
      </w:r>
    </w:p>
    <w:p w14:paraId="717EC927" w14:textId="77777777" w:rsidR="00E97C3A" w:rsidRPr="00E97C3A" w:rsidRDefault="00E97C3A" w:rsidP="007E39F0">
      <w:pPr>
        <w:pStyle w:val="ListParagraph"/>
        <w:numPr>
          <w:ilvl w:val="0"/>
          <w:numId w:val="39"/>
        </w:numPr>
        <w:spacing w:after="0" w:line="240" w:lineRule="auto"/>
        <w:rPr>
          <w:rFonts w:ascii="Verdana" w:hAnsi="Verdana"/>
        </w:rPr>
      </w:pPr>
      <w:r w:rsidRPr="00E97C3A">
        <w:rPr>
          <w:rFonts w:ascii="Verdana" w:hAnsi="Verdana"/>
        </w:rPr>
        <w:t>To consider and approve t</w:t>
      </w:r>
      <w:r w:rsidR="00D11705">
        <w:rPr>
          <w:rFonts w:ascii="Verdana" w:hAnsi="Verdana"/>
        </w:rPr>
        <w:t>he strategic plan of EACO(</w:t>
      </w:r>
      <w:r w:rsidRPr="00E97C3A">
        <w:rPr>
          <w:rFonts w:ascii="Verdana" w:hAnsi="Verdana"/>
        </w:rPr>
        <w:t>art 8)</w:t>
      </w:r>
    </w:p>
    <w:p w14:paraId="27F7D80D" w14:textId="77777777" w:rsidR="00E97C3A" w:rsidRPr="00E97C3A" w:rsidRDefault="00E97C3A" w:rsidP="007E39F0">
      <w:pPr>
        <w:pStyle w:val="ListParagraph"/>
        <w:numPr>
          <w:ilvl w:val="0"/>
          <w:numId w:val="39"/>
        </w:numPr>
        <w:spacing w:after="0" w:line="240" w:lineRule="auto"/>
        <w:rPr>
          <w:rFonts w:ascii="Verdana" w:hAnsi="Verdana"/>
        </w:rPr>
      </w:pPr>
      <w:r w:rsidRPr="00E97C3A">
        <w:rPr>
          <w:rFonts w:ascii="Verdana" w:hAnsi="Verdana"/>
        </w:rPr>
        <w:t>To appoint committees and working groups</w:t>
      </w:r>
      <w:r w:rsidR="00D11705">
        <w:rPr>
          <w:rFonts w:ascii="Verdana" w:hAnsi="Verdana"/>
        </w:rPr>
        <w:t xml:space="preserve"> (art 8)</w:t>
      </w:r>
    </w:p>
    <w:p w14:paraId="6A28405D" w14:textId="77777777" w:rsidR="00E97C3A" w:rsidRPr="00E97C3A" w:rsidRDefault="00E97C3A" w:rsidP="007E39F0">
      <w:pPr>
        <w:pStyle w:val="ListParagraph"/>
        <w:numPr>
          <w:ilvl w:val="0"/>
          <w:numId w:val="39"/>
        </w:numPr>
        <w:spacing w:after="0" w:line="240" w:lineRule="auto"/>
        <w:rPr>
          <w:rFonts w:ascii="Verdana" w:hAnsi="Verdana"/>
        </w:rPr>
      </w:pPr>
      <w:r w:rsidRPr="00E97C3A">
        <w:rPr>
          <w:rFonts w:ascii="Verdana" w:hAnsi="Verdana"/>
        </w:rPr>
        <w:t>To consider and adopt auditor report</w:t>
      </w:r>
      <w:r w:rsidR="00D11705">
        <w:rPr>
          <w:rFonts w:ascii="Verdana" w:hAnsi="Verdana"/>
        </w:rPr>
        <w:t xml:space="preserve"> (art 8)</w:t>
      </w:r>
    </w:p>
    <w:p w14:paraId="253A213B" w14:textId="77777777" w:rsidR="00E97C3A" w:rsidRPr="00E97C3A" w:rsidRDefault="00E97C3A" w:rsidP="007E39F0">
      <w:pPr>
        <w:pStyle w:val="ListParagraph"/>
        <w:numPr>
          <w:ilvl w:val="0"/>
          <w:numId w:val="39"/>
        </w:numPr>
        <w:spacing w:after="0" w:line="240" w:lineRule="auto"/>
        <w:rPr>
          <w:rFonts w:ascii="Verdana" w:hAnsi="Verdana"/>
        </w:rPr>
      </w:pPr>
      <w:r w:rsidRPr="00E97C3A">
        <w:rPr>
          <w:rFonts w:ascii="Verdana" w:hAnsi="Verdana"/>
        </w:rPr>
        <w:t>To approve membership fee structure</w:t>
      </w:r>
      <w:r w:rsidR="00D11705">
        <w:rPr>
          <w:rFonts w:ascii="Verdana" w:hAnsi="Verdana"/>
        </w:rPr>
        <w:t xml:space="preserve"> (art 8)</w:t>
      </w:r>
    </w:p>
    <w:p w14:paraId="4219880F" w14:textId="77777777" w:rsidR="00E97C3A" w:rsidRDefault="00E97C3A" w:rsidP="007E39F0">
      <w:pPr>
        <w:pStyle w:val="ListParagraph"/>
        <w:numPr>
          <w:ilvl w:val="0"/>
          <w:numId w:val="39"/>
        </w:numPr>
        <w:spacing w:after="0" w:line="240" w:lineRule="auto"/>
        <w:rPr>
          <w:rFonts w:ascii="Verdana" w:hAnsi="Verdana"/>
        </w:rPr>
      </w:pPr>
      <w:r w:rsidRPr="00E97C3A">
        <w:rPr>
          <w:rFonts w:ascii="Verdana" w:hAnsi="Verdana"/>
        </w:rPr>
        <w:t>To approve the organizational structure of the Secretariat (art 11)</w:t>
      </w:r>
    </w:p>
    <w:p w14:paraId="6885870E" w14:textId="77777777" w:rsidR="00E97C3A" w:rsidRPr="007E39F0" w:rsidRDefault="007E39F0" w:rsidP="007E39F0">
      <w:pPr>
        <w:pStyle w:val="ListParagraph"/>
        <w:numPr>
          <w:ilvl w:val="0"/>
          <w:numId w:val="39"/>
        </w:numPr>
        <w:spacing w:after="0" w:line="240" w:lineRule="auto"/>
        <w:rPr>
          <w:rFonts w:ascii="Verdana" w:hAnsi="Verdana"/>
        </w:rPr>
      </w:pPr>
      <w:r>
        <w:rPr>
          <w:rFonts w:ascii="Verdana" w:hAnsi="Verdana"/>
        </w:rPr>
        <w:t>To establish committees and working groups (art 13)</w:t>
      </w:r>
    </w:p>
    <w:p w14:paraId="659B1B98" w14:textId="77777777" w:rsidR="00E97C3A" w:rsidRPr="00E97C3A" w:rsidRDefault="00E97C3A" w:rsidP="007E39F0">
      <w:pPr>
        <w:pStyle w:val="ListParagraph"/>
        <w:numPr>
          <w:ilvl w:val="0"/>
          <w:numId w:val="39"/>
        </w:numPr>
        <w:spacing w:after="0" w:line="240" w:lineRule="auto"/>
        <w:rPr>
          <w:rFonts w:ascii="Verdana" w:hAnsi="Verdana"/>
        </w:rPr>
      </w:pPr>
      <w:r w:rsidRPr="00E97C3A">
        <w:rPr>
          <w:rFonts w:ascii="Verdana" w:hAnsi="Verdana"/>
        </w:rPr>
        <w:t>To approve guidelines for the functioning of committees and working groups</w:t>
      </w:r>
      <w:r w:rsidR="007E39F0">
        <w:rPr>
          <w:rFonts w:ascii="Verdana" w:hAnsi="Verdana"/>
        </w:rPr>
        <w:t>(art 13)</w:t>
      </w:r>
    </w:p>
    <w:p w14:paraId="0A7E8B8F" w14:textId="77777777" w:rsidR="00E97C3A" w:rsidRDefault="007E39F0" w:rsidP="007E39F0">
      <w:pPr>
        <w:pStyle w:val="ListParagraph"/>
        <w:numPr>
          <w:ilvl w:val="0"/>
          <w:numId w:val="39"/>
        </w:numPr>
        <w:spacing w:after="0" w:line="240" w:lineRule="auto"/>
        <w:rPr>
          <w:rFonts w:ascii="Verdana" w:hAnsi="Verdana"/>
        </w:rPr>
      </w:pPr>
      <w:r>
        <w:rPr>
          <w:rFonts w:ascii="Verdana" w:hAnsi="Verdana"/>
        </w:rPr>
        <w:t>To establish rules of procedures for EACO organs (</w:t>
      </w:r>
      <w:r w:rsidR="00E97C3A" w:rsidRPr="00E97C3A">
        <w:rPr>
          <w:rFonts w:ascii="Verdana" w:hAnsi="Verdana"/>
        </w:rPr>
        <w:t>Art 16</w:t>
      </w:r>
      <w:r>
        <w:rPr>
          <w:rFonts w:ascii="Verdana" w:hAnsi="Verdana"/>
        </w:rPr>
        <w:t>)</w:t>
      </w:r>
    </w:p>
    <w:p w14:paraId="33BCB1A9" w14:textId="77777777" w:rsidR="00E97C3A" w:rsidRPr="007E39F0" w:rsidRDefault="007E39F0" w:rsidP="007E39F0">
      <w:pPr>
        <w:pStyle w:val="ListParagraph"/>
        <w:numPr>
          <w:ilvl w:val="0"/>
          <w:numId w:val="39"/>
        </w:numPr>
        <w:spacing w:after="0"/>
        <w:rPr>
          <w:rFonts w:ascii="Verdana" w:hAnsi="Verdana"/>
        </w:rPr>
      </w:pPr>
      <w:r w:rsidRPr="007E39F0">
        <w:rPr>
          <w:rFonts w:ascii="Verdana" w:hAnsi="Verdana"/>
        </w:rPr>
        <w:t>To a</w:t>
      </w:r>
      <w:r w:rsidR="00E97C3A" w:rsidRPr="007E39F0">
        <w:rPr>
          <w:rFonts w:ascii="Verdana" w:hAnsi="Verdana"/>
        </w:rPr>
        <w:t>ppoint auditors</w:t>
      </w:r>
      <w:r w:rsidRPr="007E39F0">
        <w:rPr>
          <w:rFonts w:ascii="Verdana" w:hAnsi="Verdana"/>
        </w:rPr>
        <w:t xml:space="preserve"> (art17)</w:t>
      </w:r>
    </w:p>
    <w:p w14:paraId="68F86986" w14:textId="77777777" w:rsidR="00E97C3A" w:rsidRPr="00E97C3A" w:rsidRDefault="00E97C3A" w:rsidP="007E39F0">
      <w:pPr>
        <w:pStyle w:val="ListParagraph"/>
        <w:numPr>
          <w:ilvl w:val="0"/>
          <w:numId w:val="39"/>
        </w:numPr>
        <w:spacing w:after="0" w:line="240" w:lineRule="auto"/>
        <w:rPr>
          <w:rFonts w:ascii="Verdana" w:hAnsi="Verdana"/>
        </w:rPr>
      </w:pPr>
      <w:r w:rsidRPr="00E97C3A">
        <w:rPr>
          <w:rFonts w:ascii="Verdana" w:hAnsi="Verdana"/>
        </w:rPr>
        <w:t>Settlement of disputes (art 19)</w:t>
      </w:r>
    </w:p>
    <w:p w14:paraId="1CF51E50" w14:textId="77777777" w:rsidR="00E97C3A" w:rsidRPr="00E97C3A" w:rsidRDefault="00E97C3A" w:rsidP="007E39F0">
      <w:pPr>
        <w:pStyle w:val="ListParagraph"/>
        <w:numPr>
          <w:ilvl w:val="0"/>
          <w:numId w:val="39"/>
        </w:numPr>
        <w:spacing w:after="0" w:line="240" w:lineRule="auto"/>
        <w:rPr>
          <w:rFonts w:ascii="Verdana" w:hAnsi="Verdana"/>
        </w:rPr>
      </w:pPr>
      <w:r w:rsidRPr="00E97C3A">
        <w:rPr>
          <w:rFonts w:ascii="Verdana" w:hAnsi="Verdana"/>
        </w:rPr>
        <w:t>Approve Relationship with other international bodies (art 20 )</w:t>
      </w:r>
    </w:p>
    <w:p w14:paraId="0298945F" w14:textId="77777777" w:rsidR="00E97C3A" w:rsidRPr="00E97C3A" w:rsidRDefault="007E39F0" w:rsidP="007E39F0">
      <w:pPr>
        <w:pStyle w:val="ListParagraph"/>
        <w:numPr>
          <w:ilvl w:val="0"/>
          <w:numId w:val="39"/>
        </w:numPr>
        <w:spacing w:after="0" w:line="240" w:lineRule="auto"/>
        <w:rPr>
          <w:rFonts w:ascii="Verdana" w:hAnsi="Verdana"/>
        </w:rPr>
      </w:pPr>
      <w:r>
        <w:rPr>
          <w:rFonts w:ascii="Verdana" w:hAnsi="Verdana"/>
        </w:rPr>
        <w:t xml:space="preserve">Imposition of Sanctions </w:t>
      </w:r>
      <w:r w:rsidR="00E97C3A" w:rsidRPr="00E97C3A">
        <w:rPr>
          <w:rFonts w:ascii="Verdana" w:hAnsi="Verdana"/>
        </w:rPr>
        <w:t xml:space="preserve"> </w:t>
      </w:r>
      <w:r>
        <w:rPr>
          <w:rFonts w:ascii="Verdana" w:hAnsi="Verdana"/>
        </w:rPr>
        <w:t xml:space="preserve">and </w:t>
      </w:r>
      <w:r w:rsidR="00E97C3A" w:rsidRPr="00E97C3A">
        <w:rPr>
          <w:rFonts w:ascii="Verdana" w:hAnsi="Verdana"/>
        </w:rPr>
        <w:t>procedures for imposing sanctions</w:t>
      </w:r>
    </w:p>
    <w:p w14:paraId="3280A18E" w14:textId="77777777" w:rsidR="00E97C3A" w:rsidRPr="00E97C3A" w:rsidRDefault="00E97C3A" w:rsidP="007E39F0">
      <w:pPr>
        <w:pStyle w:val="ListParagraph"/>
        <w:numPr>
          <w:ilvl w:val="0"/>
          <w:numId w:val="39"/>
        </w:numPr>
        <w:spacing w:after="0" w:line="240" w:lineRule="auto"/>
        <w:rPr>
          <w:rFonts w:ascii="Verdana" w:hAnsi="Verdana"/>
        </w:rPr>
      </w:pPr>
      <w:r w:rsidRPr="00E97C3A">
        <w:rPr>
          <w:rFonts w:ascii="Verdana" w:hAnsi="Verdana"/>
        </w:rPr>
        <w:t>Withdrawal of membership</w:t>
      </w:r>
    </w:p>
    <w:p w14:paraId="0BC2A267" w14:textId="77777777" w:rsidR="00E97C3A" w:rsidRPr="00E97C3A" w:rsidRDefault="00E97C3A" w:rsidP="00E97C3A">
      <w:pPr>
        <w:pStyle w:val="ListParagraph"/>
        <w:spacing w:after="0" w:line="240" w:lineRule="auto"/>
        <w:ind w:left="1080"/>
        <w:jc w:val="both"/>
        <w:rPr>
          <w:rFonts w:ascii="Verdana" w:hAnsi="Verdana"/>
          <w:color w:val="FF0000"/>
          <w:sz w:val="28"/>
          <w:szCs w:val="28"/>
        </w:rPr>
      </w:pPr>
    </w:p>
    <w:p w14:paraId="44DCFD6B" w14:textId="77777777" w:rsidR="00E97C3A" w:rsidRDefault="00E97C3A" w:rsidP="00E97C3A">
      <w:pPr>
        <w:pStyle w:val="ListParagraph"/>
        <w:spacing w:after="0" w:line="240" w:lineRule="auto"/>
        <w:ind w:left="1080"/>
        <w:jc w:val="both"/>
        <w:rPr>
          <w:rFonts w:ascii="Times New Roman" w:hAnsi="Times New Roman"/>
          <w:sz w:val="28"/>
          <w:szCs w:val="28"/>
        </w:rPr>
      </w:pPr>
    </w:p>
    <w:p w14:paraId="6CF2CDF5" w14:textId="77777777" w:rsidR="003D7F88" w:rsidRPr="00C34B4C" w:rsidRDefault="007E39F0" w:rsidP="007E39F0">
      <w:pPr>
        <w:pStyle w:val="ListParagraph"/>
        <w:spacing w:after="0" w:line="240" w:lineRule="auto"/>
        <w:ind w:left="1080"/>
        <w:jc w:val="both"/>
        <w:rPr>
          <w:rFonts w:ascii="Times New Roman" w:hAnsi="Times New Roman"/>
          <w:sz w:val="28"/>
          <w:szCs w:val="28"/>
        </w:rPr>
      </w:pPr>
      <w:r>
        <w:rPr>
          <w:rFonts w:ascii="Times New Roman" w:hAnsi="Times New Roman"/>
          <w:sz w:val="28"/>
          <w:szCs w:val="28"/>
        </w:rPr>
        <w:t xml:space="preserve">(ii) </w:t>
      </w:r>
      <w:r w:rsidR="003D7F88" w:rsidRPr="00C34B4C">
        <w:rPr>
          <w:rFonts w:ascii="Times New Roman" w:hAnsi="Times New Roman"/>
          <w:sz w:val="28"/>
          <w:szCs w:val="28"/>
        </w:rPr>
        <w:t>T</w:t>
      </w:r>
      <w:r w:rsidR="002D5C27" w:rsidRPr="00C34B4C">
        <w:rPr>
          <w:rFonts w:ascii="Times New Roman" w:hAnsi="Times New Roman"/>
          <w:sz w:val="28"/>
          <w:szCs w:val="28"/>
        </w:rPr>
        <w:t xml:space="preserve">he </w:t>
      </w:r>
      <w:r w:rsidR="003D7F88" w:rsidRPr="00C34B4C">
        <w:rPr>
          <w:rFonts w:ascii="Times New Roman" w:hAnsi="Times New Roman"/>
          <w:sz w:val="28"/>
          <w:szCs w:val="28"/>
        </w:rPr>
        <w:t xml:space="preserve">LCAC </w:t>
      </w:r>
      <w:r w:rsidR="002D5C27" w:rsidRPr="00C34B4C">
        <w:rPr>
          <w:rFonts w:ascii="Times New Roman" w:hAnsi="Times New Roman"/>
          <w:sz w:val="28"/>
          <w:szCs w:val="28"/>
        </w:rPr>
        <w:t>should</w:t>
      </w:r>
      <w:r w:rsidR="003D7F88" w:rsidRPr="00C34B4C">
        <w:rPr>
          <w:rFonts w:ascii="Times New Roman" w:hAnsi="Times New Roman"/>
          <w:sz w:val="28"/>
          <w:szCs w:val="28"/>
        </w:rPr>
        <w:t xml:space="preserve"> be represented in EXCOM meetings to give guidance on l</w:t>
      </w:r>
      <w:r w:rsidR="000E618C" w:rsidRPr="00C34B4C">
        <w:rPr>
          <w:rFonts w:ascii="Times New Roman" w:hAnsi="Times New Roman"/>
          <w:sz w:val="28"/>
          <w:szCs w:val="28"/>
        </w:rPr>
        <w:t>egal and constitutional matters; and</w:t>
      </w:r>
    </w:p>
    <w:p w14:paraId="39D412E9" w14:textId="77777777" w:rsidR="00EA7288" w:rsidRPr="007E39F0" w:rsidRDefault="007E39F0" w:rsidP="007E39F0">
      <w:pPr>
        <w:spacing w:after="0"/>
        <w:ind w:left="1080"/>
        <w:jc w:val="both"/>
        <w:rPr>
          <w:rFonts w:ascii="Times New Roman" w:hAnsi="Times New Roman"/>
          <w:sz w:val="28"/>
          <w:szCs w:val="28"/>
        </w:rPr>
      </w:pPr>
      <w:r>
        <w:rPr>
          <w:rFonts w:ascii="Times New Roman" w:hAnsi="Times New Roman"/>
          <w:sz w:val="28"/>
          <w:szCs w:val="28"/>
        </w:rPr>
        <w:t>(iii)</w:t>
      </w:r>
      <w:r w:rsidR="002D5C27" w:rsidRPr="007E39F0">
        <w:rPr>
          <w:rFonts w:ascii="Times New Roman" w:hAnsi="Times New Roman"/>
          <w:sz w:val="28"/>
          <w:szCs w:val="28"/>
        </w:rPr>
        <w:t xml:space="preserve">The Secretariat includes names of members of the Working Groups and Committees when sending invitation letters to members </w:t>
      </w:r>
      <w:r w:rsidR="003D7F88" w:rsidRPr="007E39F0">
        <w:rPr>
          <w:rFonts w:ascii="Times New Roman" w:hAnsi="Times New Roman"/>
          <w:sz w:val="28"/>
          <w:szCs w:val="28"/>
        </w:rPr>
        <w:t>for consistency and continuity</w:t>
      </w:r>
      <w:r w:rsidR="002D5C27" w:rsidRPr="007E39F0">
        <w:rPr>
          <w:rFonts w:ascii="Times New Roman" w:hAnsi="Times New Roman"/>
          <w:sz w:val="28"/>
          <w:szCs w:val="28"/>
        </w:rPr>
        <w:t>.</w:t>
      </w:r>
    </w:p>
    <w:p w14:paraId="17E6457F" w14:textId="77777777" w:rsidR="00C96C8E" w:rsidRPr="00C34B4C" w:rsidRDefault="00C96C8E" w:rsidP="00EA7288">
      <w:pPr>
        <w:spacing w:after="0"/>
        <w:jc w:val="both"/>
        <w:rPr>
          <w:rFonts w:ascii="Times New Roman" w:hAnsi="Times New Roman"/>
          <w:b/>
          <w:sz w:val="28"/>
          <w:szCs w:val="28"/>
          <w:u w:val="single"/>
        </w:rPr>
      </w:pPr>
    </w:p>
    <w:p w14:paraId="7804CC3C" w14:textId="77777777" w:rsidR="00C96C8E" w:rsidRPr="00C34B4C" w:rsidRDefault="00C96C8E" w:rsidP="0064135F">
      <w:pPr>
        <w:numPr>
          <w:ilvl w:val="1"/>
          <w:numId w:val="12"/>
        </w:numPr>
        <w:spacing w:after="0"/>
        <w:jc w:val="both"/>
        <w:rPr>
          <w:rFonts w:ascii="Times New Roman" w:hAnsi="Times New Roman"/>
          <w:b/>
          <w:sz w:val="28"/>
          <w:szCs w:val="28"/>
          <w:u w:val="single"/>
        </w:rPr>
      </w:pPr>
      <w:r w:rsidRPr="00C34B4C">
        <w:rPr>
          <w:rFonts w:ascii="Times New Roman" w:hAnsi="Times New Roman"/>
          <w:b/>
          <w:sz w:val="28"/>
          <w:szCs w:val="28"/>
        </w:rPr>
        <w:t>Consideration of liaison statement from the EACO Exhibitions Ad Hoc Committee</w:t>
      </w:r>
    </w:p>
    <w:p w14:paraId="6B1C155A" w14:textId="77777777" w:rsidR="001B116A" w:rsidRPr="00C34B4C" w:rsidRDefault="001B116A" w:rsidP="001B116A">
      <w:pPr>
        <w:spacing w:after="0"/>
        <w:ind w:left="720"/>
        <w:jc w:val="both"/>
        <w:rPr>
          <w:rFonts w:ascii="Times New Roman" w:hAnsi="Times New Roman"/>
          <w:b/>
          <w:sz w:val="28"/>
          <w:szCs w:val="28"/>
          <w:u w:val="single"/>
        </w:rPr>
      </w:pPr>
    </w:p>
    <w:p w14:paraId="2F6C0BC4" w14:textId="77777777" w:rsidR="00292C9B" w:rsidRPr="00C34B4C" w:rsidRDefault="00786147" w:rsidP="001B116A">
      <w:pPr>
        <w:spacing w:after="0"/>
        <w:ind w:left="720"/>
        <w:jc w:val="both"/>
        <w:rPr>
          <w:rFonts w:ascii="Times New Roman" w:hAnsi="Times New Roman"/>
          <w:b/>
          <w:sz w:val="28"/>
          <w:szCs w:val="28"/>
        </w:rPr>
      </w:pPr>
      <w:r w:rsidRPr="00C34B4C">
        <w:rPr>
          <w:rFonts w:ascii="Times New Roman" w:hAnsi="Times New Roman"/>
          <w:sz w:val="28"/>
          <w:szCs w:val="28"/>
        </w:rPr>
        <w:t>The LCAC noted</w:t>
      </w:r>
      <w:r w:rsidR="001B116A" w:rsidRPr="00C34B4C">
        <w:rPr>
          <w:rFonts w:ascii="Times New Roman" w:hAnsi="Times New Roman"/>
          <w:sz w:val="28"/>
          <w:szCs w:val="28"/>
        </w:rPr>
        <w:t xml:space="preserve"> that t</w:t>
      </w:r>
      <w:r w:rsidRPr="00C34B4C">
        <w:rPr>
          <w:rFonts w:ascii="Times New Roman" w:hAnsi="Times New Roman"/>
          <w:sz w:val="28"/>
          <w:szCs w:val="28"/>
        </w:rPr>
        <w:t xml:space="preserve">he liaison statement from the EACO Exhibitions </w:t>
      </w:r>
      <w:proofErr w:type="spellStart"/>
      <w:r w:rsidRPr="00C34B4C">
        <w:rPr>
          <w:rFonts w:ascii="Times New Roman" w:hAnsi="Times New Roman"/>
          <w:sz w:val="28"/>
          <w:szCs w:val="28"/>
        </w:rPr>
        <w:t>Adhoc</w:t>
      </w:r>
      <w:proofErr w:type="spellEnd"/>
      <w:r w:rsidRPr="00C34B4C">
        <w:rPr>
          <w:rFonts w:ascii="Times New Roman" w:hAnsi="Times New Roman"/>
          <w:sz w:val="28"/>
          <w:szCs w:val="28"/>
        </w:rPr>
        <w:t xml:space="preserve"> Committee requesting it to consider the proposal to transition the Committee into a sta</w:t>
      </w:r>
      <w:r w:rsidR="00292C9B" w:rsidRPr="00C34B4C">
        <w:rPr>
          <w:rFonts w:ascii="Times New Roman" w:hAnsi="Times New Roman"/>
          <w:sz w:val="28"/>
          <w:szCs w:val="28"/>
        </w:rPr>
        <w:t xml:space="preserve">nding Committee of EACO, </w:t>
      </w:r>
      <w:r w:rsidRPr="00C34B4C">
        <w:rPr>
          <w:rFonts w:ascii="Times New Roman" w:hAnsi="Times New Roman"/>
          <w:sz w:val="28"/>
          <w:szCs w:val="28"/>
        </w:rPr>
        <w:t>review the Model Guidelines for EACO exhibitions and advise accordingly.</w:t>
      </w:r>
      <w:r w:rsidR="00292C9B" w:rsidRPr="00C34B4C">
        <w:rPr>
          <w:rFonts w:ascii="Times New Roman" w:hAnsi="Times New Roman"/>
          <w:sz w:val="28"/>
          <w:szCs w:val="28"/>
        </w:rPr>
        <w:t xml:space="preserve"> </w:t>
      </w:r>
    </w:p>
    <w:p w14:paraId="5F0C3199" w14:textId="77777777" w:rsidR="00292C9B" w:rsidRPr="00C34B4C" w:rsidRDefault="00292C9B" w:rsidP="00292C9B">
      <w:pPr>
        <w:pStyle w:val="ListParagraph"/>
        <w:spacing w:after="0" w:line="240" w:lineRule="auto"/>
        <w:ind w:left="0"/>
        <w:jc w:val="both"/>
        <w:rPr>
          <w:rFonts w:ascii="Times New Roman" w:hAnsi="Times New Roman"/>
          <w:sz w:val="28"/>
          <w:szCs w:val="28"/>
        </w:rPr>
      </w:pPr>
    </w:p>
    <w:p w14:paraId="71D79ACA" w14:textId="77777777" w:rsidR="00786147" w:rsidRPr="00C34B4C" w:rsidRDefault="00292C9B" w:rsidP="001B116A">
      <w:pPr>
        <w:pStyle w:val="ListParagraph"/>
        <w:spacing w:after="0" w:line="240" w:lineRule="auto"/>
        <w:jc w:val="both"/>
        <w:rPr>
          <w:rFonts w:ascii="Times New Roman" w:hAnsi="Times New Roman"/>
          <w:sz w:val="28"/>
          <w:szCs w:val="28"/>
        </w:rPr>
      </w:pPr>
      <w:r w:rsidRPr="00C34B4C">
        <w:rPr>
          <w:rFonts w:ascii="Times New Roman" w:hAnsi="Times New Roman"/>
          <w:sz w:val="28"/>
          <w:szCs w:val="28"/>
        </w:rPr>
        <w:t>After due consideration, LCAC agreed that the matter was an administrative detail and forwarded it to the EACO Secretariat for further action.</w:t>
      </w:r>
    </w:p>
    <w:p w14:paraId="775A19E9" w14:textId="77777777" w:rsidR="00786147" w:rsidRPr="00C34B4C" w:rsidRDefault="00786147" w:rsidP="00786147">
      <w:pPr>
        <w:pStyle w:val="ListParagraph"/>
        <w:spacing w:after="0" w:line="240" w:lineRule="auto"/>
        <w:ind w:left="2160" w:hanging="1440"/>
        <w:jc w:val="both"/>
        <w:rPr>
          <w:rFonts w:ascii="Times New Roman" w:hAnsi="Times New Roman"/>
          <w:sz w:val="28"/>
          <w:szCs w:val="28"/>
        </w:rPr>
      </w:pPr>
    </w:p>
    <w:p w14:paraId="56A0FA73" w14:textId="77777777" w:rsidR="00786147" w:rsidRPr="00615115" w:rsidRDefault="00786147" w:rsidP="0040315F">
      <w:pPr>
        <w:spacing w:after="0"/>
        <w:jc w:val="both"/>
        <w:rPr>
          <w:rFonts w:ascii="Times New Roman" w:hAnsi="Times New Roman"/>
          <w:b/>
          <w:sz w:val="28"/>
          <w:szCs w:val="28"/>
          <w:u w:val="single"/>
          <w:lang w:val="en-US"/>
        </w:rPr>
      </w:pPr>
    </w:p>
    <w:p w14:paraId="78B502E3" w14:textId="77777777" w:rsidR="00C96C8E" w:rsidRPr="00615115" w:rsidRDefault="00C96C8E" w:rsidP="0064135F">
      <w:pPr>
        <w:numPr>
          <w:ilvl w:val="1"/>
          <w:numId w:val="12"/>
        </w:numPr>
        <w:spacing w:after="0"/>
        <w:jc w:val="both"/>
        <w:rPr>
          <w:rFonts w:ascii="Times New Roman" w:hAnsi="Times New Roman"/>
          <w:b/>
          <w:sz w:val="28"/>
          <w:szCs w:val="28"/>
          <w:u w:val="single"/>
        </w:rPr>
      </w:pPr>
      <w:r w:rsidRPr="00615115">
        <w:rPr>
          <w:rFonts w:ascii="Times New Roman" w:hAnsi="Times New Roman"/>
          <w:b/>
          <w:sz w:val="28"/>
          <w:szCs w:val="28"/>
        </w:rPr>
        <w:t>Consideration of the proposal for EACO to become a restricted Union of UPU</w:t>
      </w:r>
    </w:p>
    <w:p w14:paraId="533CBAFF" w14:textId="77777777" w:rsidR="007267D3" w:rsidRPr="00C34B4C" w:rsidRDefault="007267D3" w:rsidP="007267D3">
      <w:pPr>
        <w:pStyle w:val="ListParagraph"/>
        <w:spacing w:after="0" w:line="240" w:lineRule="auto"/>
        <w:jc w:val="both"/>
        <w:rPr>
          <w:rFonts w:ascii="Times New Roman" w:hAnsi="Times New Roman"/>
          <w:sz w:val="28"/>
          <w:szCs w:val="28"/>
        </w:rPr>
      </w:pPr>
    </w:p>
    <w:p w14:paraId="5BDE9E47" w14:textId="77777777" w:rsidR="0040315F" w:rsidRPr="00C34B4C" w:rsidRDefault="007267D3" w:rsidP="0043364D">
      <w:pPr>
        <w:pStyle w:val="ListParagraph"/>
        <w:spacing w:after="0" w:line="240" w:lineRule="auto"/>
        <w:jc w:val="both"/>
        <w:rPr>
          <w:rFonts w:ascii="Times New Roman" w:hAnsi="Times New Roman"/>
          <w:sz w:val="28"/>
          <w:szCs w:val="28"/>
        </w:rPr>
      </w:pPr>
      <w:r w:rsidRPr="00C34B4C">
        <w:rPr>
          <w:rFonts w:ascii="Times New Roman" w:hAnsi="Times New Roman"/>
          <w:sz w:val="28"/>
          <w:szCs w:val="28"/>
        </w:rPr>
        <w:t xml:space="preserve">The LCAC analyzed the request from the Secretariat for advice for EACO to become a restricted union of UPU </w:t>
      </w:r>
      <w:r w:rsidR="0043364D" w:rsidRPr="00C34B4C">
        <w:rPr>
          <w:rFonts w:ascii="Times New Roman" w:hAnsi="Times New Roman"/>
          <w:sz w:val="28"/>
          <w:szCs w:val="28"/>
        </w:rPr>
        <w:t xml:space="preserve">and agreed to undertake a benchmark exercise at </w:t>
      </w:r>
      <w:r w:rsidRPr="00C34B4C">
        <w:rPr>
          <w:rFonts w:ascii="Times New Roman" w:hAnsi="Times New Roman"/>
          <w:sz w:val="28"/>
          <w:szCs w:val="28"/>
        </w:rPr>
        <w:t xml:space="preserve">PAPU </w:t>
      </w:r>
      <w:r w:rsidR="0043364D" w:rsidRPr="00C34B4C">
        <w:rPr>
          <w:rFonts w:ascii="Times New Roman" w:hAnsi="Times New Roman"/>
          <w:sz w:val="28"/>
          <w:szCs w:val="28"/>
        </w:rPr>
        <w:t xml:space="preserve">which is </w:t>
      </w:r>
      <w:r w:rsidRPr="00C34B4C">
        <w:rPr>
          <w:rFonts w:ascii="Times New Roman" w:hAnsi="Times New Roman"/>
          <w:sz w:val="28"/>
          <w:szCs w:val="28"/>
        </w:rPr>
        <w:t>a restricted Union of the UPU</w:t>
      </w:r>
      <w:r w:rsidR="0043364D" w:rsidRPr="00C34B4C">
        <w:rPr>
          <w:rFonts w:ascii="Times New Roman" w:hAnsi="Times New Roman"/>
          <w:color w:val="FF0000"/>
          <w:sz w:val="28"/>
          <w:szCs w:val="28"/>
        </w:rPr>
        <w:t>.</w:t>
      </w:r>
      <w:r w:rsidR="009E42C6" w:rsidRPr="00C34B4C">
        <w:rPr>
          <w:rFonts w:ascii="Times New Roman" w:hAnsi="Times New Roman"/>
          <w:color w:val="FF0000"/>
          <w:sz w:val="28"/>
          <w:szCs w:val="28"/>
        </w:rPr>
        <w:t xml:space="preserve"> </w:t>
      </w:r>
    </w:p>
    <w:p w14:paraId="066AFB3D" w14:textId="77777777" w:rsidR="009E42C6" w:rsidRPr="00C34B4C" w:rsidRDefault="009E42C6" w:rsidP="0040315F">
      <w:pPr>
        <w:spacing w:after="0"/>
        <w:ind w:left="720"/>
        <w:jc w:val="both"/>
        <w:rPr>
          <w:rFonts w:ascii="Times New Roman" w:hAnsi="Times New Roman"/>
          <w:sz w:val="28"/>
          <w:szCs w:val="28"/>
        </w:rPr>
      </w:pPr>
    </w:p>
    <w:p w14:paraId="513506C9" w14:textId="77777777" w:rsidR="009E42C6" w:rsidRPr="00C34B4C" w:rsidRDefault="009E42C6" w:rsidP="009E42C6">
      <w:pPr>
        <w:pStyle w:val="ListParagraph"/>
        <w:spacing w:after="0" w:line="240" w:lineRule="auto"/>
        <w:ind w:left="1440"/>
        <w:jc w:val="both"/>
        <w:rPr>
          <w:rFonts w:ascii="Times New Roman" w:hAnsi="Times New Roman"/>
          <w:sz w:val="28"/>
          <w:szCs w:val="28"/>
        </w:rPr>
      </w:pPr>
    </w:p>
    <w:p w14:paraId="7A522CA0" w14:textId="77777777" w:rsidR="009E42C6" w:rsidRPr="00615115" w:rsidRDefault="009E42C6" w:rsidP="0064135F">
      <w:pPr>
        <w:numPr>
          <w:ilvl w:val="1"/>
          <w:numId w:val="12"/>
        </w:numPr>
        <w:spacing w:after="0"/>
        <w:jc w:val="both"/>
        <w:rPr>
          <w:rFonts w:ascii="Times New Roman" w:hAnsi="Times New Roman"/>
          <w:b/>
          <w:sz w:val="28"/>
          <w:szCs w:val="28"/>
        </w:rPr>
      </w:pPr>
      <w:r w:rsidRPr="00615115">
        <w:rPr>
          <w:rFonts w:ascii="Times New Roman" w:hAnsi="Times New Roman"/>
          <w:b/>
          <w:sz w:val="28"/>
          <w:szCs w:val="28"/>
        </w:rPr>
        <w:t xml:space="preserve">Drafting of Procedures for Imposition of Sanctions; Drafting of Procedures </w:t>
      </w:r>
      <w:r w:rsidR="00AD09A8" w:rsidRPr="00615115">
        <w:rPr>
          <w:rFonts w:ascii="Times New Roman" w:hAnsi="Times New Roman"/>
          <w:b/>
          <w:sz w:val="28"/>
          <w:szCs w:val="28"/>
        </w:rPr>
        <w:t xml:space="preserve">for Settlement of Disputes; </w:t>
      </w:r>
    </w:p>
    <w:p w14:paraId="3D86EDA3" w14:textId="77777777" w:rsidR="00AD09A8" w:rsidRPr="00C34B4C" w:rsidRDefault="00AD09A8" w:rsidP="00AD09A8">
      <w:pPr>
        <w:spacing w:after="0"/>
        <w:ind w:left="720"/>
        <w:jc w:val="both"/>
        <w:rPr>
          <w:rFonts w:ascii="Times New Roman" w:hAnsi="Times New Roman"/>
          <w:sz w:val="28"/>
          <w:szCs w:val="28"/>
        </w:rPr>
      </w:pPr>
    </w:p>
    <w:p w14:paraId="7C575543" w14:textId="77777777" w:rsidR="009E42C6" w:rsidRDefault="00AD09A8" w:rsidP="00AD09A8">
      <w:pPr>
        <w:pStyle w:val="ListParagraph"/>
        <w:spacing w:after="0" w:line="240" w:lineRule="auto"/>
        <w:jc w:val="both"/>
        <w:rPr>
          <w:rFonts w:ascii="Times New Roman" w:hAnsi="Times New Roman"/>
          <w:sz w:val="28"/>
          <w:szCs w:val="28"/>
        </w:rPr>
      </w:pPr>
      <w:r w:rsidRPr="00C34B4C">
        <w:rPr>
          <w:rFonts w:ascii="Times New Roman" w:hAnsi="Times New Roman"/>
          <w:sz w:val="28"/>
          <w:szCs w:val="28"/>
        </w:rPr>
        <w:t xml:space="preserve">The LCAC </w:t>
      </w:r>
      <w:r w:rsidR="00D527FA" w:rsidRPr="00C34B4C">
        <w:rPr>
          <w:rFonts w:ascii="Times New Roman" w:hAnsi="Times New Roman"/>
          <w:sz w:val="28"/>
          <w:szCs w:val="28"/>
        </w:rPr>
        <w:t>drafted</w:t>
      </w:r>
      <w:r w:rsidRPr="00C34B4C">
        <w:rPr>
          <w:rFonts w:ascii="Times New Roman" w:hAnsi="Times New Roman"/>
          <w:sz w:val="28"/>
          <w:szCs w:val="28"/>
        </w:rPr>
        <w:t xml:space="preserve"> the two </w:t>
      </w:r>
      <w:r w:rsidR="00D527FA" w:rsidRPr="00C34B4C">
        <w:rPr>
          <w:rFonts w:ascii="Times New Roman" w:hAnsi="Times New Roman"/>
          <w:sz w:val="28"/>
          <w:szCs w:val="28"/>
        </w:rPr>
        <w:t>Procedures</w:t>
      </w:r>
      <w:r w:rsidR="00D11705">
        <w:rPr>
          <w:rFonts w:ascii="Times New Roman" w:hAnsi="Times New Roman"/>
          <w:sz w:val="28"/>
          <w:szCs w:val="28"/>
        </w:rPr>
        <w:t xml:space="preserve"> and agreed to finaliz</w:t>
      </w:r>
      <w:r w:rsidRPr="00C34B4C">
        <w:rPr>
          <w:rFonts w:ascii="Times New Roman" w:hAnsi="Times New Roman"/>
          <w:sz w:val="28"/>
          <w:szCs w:val="28"/>
        </w:rPr>
        <w:t xml:space="preserve">e them in the </w:t>
      </w:r>
      <w:r w:rsidRPr="00C34B4C">
        <w:rPr>
          <w:rFonts w:ascii="Times New Roman" w:hAnsi="Times New Roman"/>
          <w:b/>
          <w:sz w:val="28"/>
          <w:szCs w:val="28"/>
        </w:rPr>
        <w:t>2014</w:t>
      </w:r>
      <w:r w:rsidR="009E42C6" w:rsidRPr="00C34B4C">
        <w:rPr>
          <w:rFonts w:ascii="Times New Roman" w:hAnsi="Times New Roman"/>
          <w:sz w:val="28"/>
          <w:szCs w:val="28"/>
        </w:rPr>
        <w:t>/15 Work Plan.</w:t>
      </w:r>
    </w:p>
    <w:p w14:paraId="3D6EDD62" w14:textId="77777777" w:rsidR="0064135F" w:rsidRDefault="0064135F" w:rsidP="00AD09A8">
      <w:pPr>
        <w:pStyle w:val="ListParagraph"/>
        <w:spacing w:after="0" w:line="240" w:lineRule="auto"/>
        <w:jc w:val="both"/>
        <w:rPr>
          <w:rFonts w:ascii="Times New Roman" w:hAnsi="Times New Roman"/>
          <w:sz w:val="28"/>
          <w:szCs w:val="28"/>
        </w:rPr>
      </w:pPr>
    </w:p>
    <w:p w14:paraId="612FBDC2" w14:textId="77777777" w:rsidR="00C96C8E" w:rsidRDefault="0064135F" w:rsidP="0064135F">
      <w:pPr>
        <w:pStyle w:val="ListParagraph"/>
        <w:numPr>
          <w:ilvl w:val="0"/>
          <w:numId w:val="28"/>
        </w:numPr>
        <w:spacing w:after="0" w:line="240" w:lineRule="auto"/>
        <w:jc w:val="both"/>
        <w:rPr>
          <w:rFonts w:ascii="Times New Roman" w:hAnsi="Times New Roman"/>
          <w:b/>
          <w:sz w:val="28"/>
          <w:szCs w:val="28"/>
        </w:rPr>
      </w:pPr>
      <w:r w:rsidRPr="00615115">
        <w:rPr>
          <w:rFonts w:ascii="Times New Roman" w:hAnsi="Times New Roman"/>
          <w:b/>
          <w:sz w:val="28"/>
          <w:szCs w:val="28"/>
        </w:rPr>
        <w:tab/>
      </w:r>
      <w:r w:rsidR="00C96C8E" w:rsidRPr="00615115">
        <w:rPr>
          <w:rFonts w:ascii="Times New Roman" w:hAnsi="Times New Roman"/>
          <w:b/>
          <w:sz w:val="28"/>
          <w:szCs w:val="28"/>
        </w:rPr>
        <w:t>LCAC Work  Plan for  2014/2015</w:t>
      </w:r>
    </w:p>
    <w:p w14:paraId="70FAD77D" w14:textId="77777777" w:rsidR="007F1E92" w:rsidRPr="00615115" w:rsidRDefault="007F1E92" w:rsidP="007F1E92">
      <w:pPr>
        <w:pStyle w:val="ListParagraph"/>
        <w:spacing w:after="0" w:line="240" w:lineRule="auto"/>
        <w:ind w:left="375"/>
        <w:jc w:val="both"/>
        <w:rPr>
          <w:rFonts w:ascii="Times New Roman" w:hAnsi="Times New Roman"/>
          <w:b/>
          <w:sz w:val="28"/>
          <w:szCs w:val="28"/>
        </w:rPr>
      </w:pPr>
    </w:p>
    <w:p w14:paraId="7F8FAE6A" w14:textId="2913E27B" w:rsidR="008B50A3" w:rsidRPr="00C34B4C" w:rsidRDefault="008B50A3" w:rsidP="008B50A3">
      <w:pPr>
        <w:spacing w:after="0"/>
        <w:ind w:left="720"/>
        <w:jc w:val="both"/>
        <w:rPr>
          <w:rFonts w:ascii="Times New Roman" w:hAnsi="Times New Roman"/>
          <w:color w:val="FF0000"/>
          <w:sz w:val="28"/>
          <w:szCs w:val="28"/>
        </w:rPr>
      </w:pPr>
      <w:r w:rsidRPr="00C34B4C">
        <w:rPr>
          <w:rFonts w:ascii="Times New Roman" w:hAnsi="Times New Roman"/>
          <w:sz w:val="28"/>
          <w:szCs w:val="28"/>
        </w:rPr>
        <w:t xml:space="preserve">The LCAC developed its Work Plan for 2014/2015 as per </w:t>
      </w:r>
      <w:r w:rsidRPr="007B3842">
        <w:rPr>
          <w:rFonts w:ascii="Times New Roman" w:hAnsi="Times New Roman"/>
          <w:sz w:val="28"/>
          <w:szCs w:val="28"/>
        </w:rPr>
        <w:t>Annex</w:t>
      </w:r>
      <w:r w:rsidR="007B3842">
        <w:rPr>
          <w:rFonts w:ascii="Times New Roman" w:hAnsi="Times New Roman"/>
          <w:sz w:val="28"/>
          <w:szCs w:val="28"/>
        </w:rPr>
        <w:t xml:space="preserve"> </w:t>
      </w:r>
      <w:r w:rsidR="00D11705" w:rsidRPr="007B3842">
        <w:rPr>
          <w:rFonts w:ascii="Times New Roman" w:hAnsi="Times New Roman"/>
          <w:sz w:val="28"/>
          <w:szCs w:val="28"/>
        </w:rPr>
        <w:t xml:space="preserve">VII </w:t>
      </w:r>
    </w:p>
    <w:p w14:paraId="46230AC6" w14:textId="77777777" w:rsidR="008B50A3" w:rsidRPr="00C34B4C" w:rsidRDefault="008B50A3" w:rsidP="008B50A3">
      <w:pPr>
        <w:spacing w:after="0"/>
        <w:ind w:left="720"/>
        <w:jc w:val="both"/>
        <w:rPr>
          <w:rFonts w:ascii="Times New Roman" w:hAnsi="Times New Roman"/>
          <w:sz w:val="28"/>
          <w:szCs w:val="28"/>
        </w:rPr>
      </w:pPr>
    </w:p>
    <w:p w14:paraId="496127EB" w14:textId="77777777" w:rsidR="00C96C8E" w:rsidRPr="00C34B4C" w:rsidRDefault="00C96C8E" w:rsidP="00C96C8E">
      <w:pPr>
        <w:pStyle w:val="ListParagraph"/>
        <w:spacing w:after="0" w:line="240" w:lineRule="auto"/>
        <w:ind w:left="0"/>
        <w:jc w:val="both"/>
        <w:rPr>
          <w:rFonts w:ascii="Times New Roman" w:hAnsi="Times New Roman"/>
          <w:sz w:val="28"/>
          <w:szCs w:val="28"/>
        </w:rPr>
      </w:pPr>
    </w:p>
    <w:p w14:paraId="2F4541FB" w14:textId="77777777" w:rsidR="00C96C8E" w:rsidRPr="00C34B4C" w:rsidRDefault="00C96C8E" w:rsidP="00C96C8E">
      <w:pPr>
        <w:pStyle w:val="ListParagraph"/>
        <w:spacing w:after="0" w:line="240" w:lineRule="auto"/>
        <w:ind w:left="0"/>
        <w:jc w:val="both"/>
        <w:rPr>
          <w:rFonts w:ascii="Times New Roman" w:hAnsi="Times New Roman"/>
          <w:sz w:val="28"/>
          <w:szCs w:val="28"/>
        </w:rPr>
      </w:pPr>
    </w:p>
    <w:p w14:paraId="0F010B56" w14:textId="77777777" w:rsidR="006026F7" w:rsidRPr="00C34B4C" w:rsidRDefault="006026F7">
      <w:pPr>
        <w:rPr>
          <w:rFonts w:ascii="Times New Roman" w:hAnsi="Times New Roman"/>
          <w:sz w:val="28"/>
          <w:szCs w:val="28"/>
          <w:lang w:val="en-US"/>
        </w:rPr>
      </w:pPr>
    </w:p>
    <w:p w14:paraId="361C8ADB" w14:textId="77777777" w:rsidR="006026F7" w:rsidRDefault="006026F7">
      <w:pPr>
        <w:rPr>
          <w:rFonts w:ascii="Times New Roman" w:hAnsi="Times New Roman"/>
          <w:sz w:val="28"/>
          <w:szCs w:val="28"/>
          <w:lang w:val="en-US"/>
        </w:rPr>
      </w:pPr>
    </w:p>
    <w:p w14:paraId="0007B846" w14:textId="77777777" w:rsidR="00A568A6" w:rsidRDefault="00A568A6">
      <w:pPr>
        <w:rPr>
          <w:rFonts w:ascii="Times New Roman" w:hAnsi="Times New Roman"/>
          <w:sz w:val="28"/>
          <w:szCs w:val="28"/>
          <w:lang w:val="en-US"/>
        </w:rPr>
      </w:pPr>
    </w:p>
    <w:p w14:paraId="4334F832" w14:textId="77777777" w:rsidR="005E4B77" w:rsidRDefault="005E4B77">
      <w:pPr>
        <w:rPr>
          <w:rFonts w:ascii="Times New Roman" w:hAnsi="Times New Roman"/>
          <w:sz w:val="28"/>
          <w:szCs w:val="28"/>
          <w:lang w:val="en-US"/>
        </w:rPr>
      </w:pPr>
    </w:p>
    <w:p w14:paraId="62227ACB" w14:textId="77777777" w:rsidR="005E4B77" w:rsidRPr="00C34B4C" w:rsidRDefault="005E4B77">
      <w:pPr>
        <w:rPr>
          <w:rFonts w:ascii="Times New Roman" w:hAnsi="Times New Roman"/>
          <w:sz w:val="28"/>
          <w:szCs w:val="28"/>
          <w:lang w:val="en-US"/>
        </w:rPr>
      </w:pPr>
    </w:p>
    <w:p w14:paraId="5FCDA30C" w14:textId="77777777" w:rsidR="006026F7" w:rsidRPr="00C34B4C" w:rsidRDefault="006026F7">
      <w:pPr>
        <w:rPr>
          <w:rFonts w:ascii="Times New Roman" w:hAnsi="Times New Roman"/>
          <w:sz w:val="28"/>
          <w:szCs w:val="28"/>
          <w:lang w:val="en-US"/>
        </w:rPr>
      </w:pPr>
    </w:p>
    <w:p w14:paraId="6EF4F360" w14:textId="77777777" w:rsidR="006026F7" w:rsidRPr="00C34B4C" w:rsidRDefault="006026F7" w:rsidP="006026F7">
      <w:pPr>
        <w:numPr>
          <w:ilvl w:val="0"/>
          <w:numId w:val="14"/>
        </w:numPr>
        <w:spacing w:after="0" w:line="276" w:lineRule="auto"/>
        <w:jc w:val="both"/>
        <w:rPr>
          <w:rFonts w:ascii="Times New Roman" w:hAnsi="Times New Roman"/>
          <w:b/>
          <w:bCs/>
          <w:sz w:val="28"/>
          <w:szCs w:val="28"/>
        </w:rPr>
      </w:pPr>
      <w:r w:rsidRPr="00C34B4C">
        <w:rPr>
          <w:rFonts w:ascii="Times New Roman" w:hAnsi="Times New Roman"/>
          <w:b/>
          <w:bCs/>
          <w:sz w:val="28"/>
          <w:szCs w:val="28"/>
        </w:rPr>
        <w:lastRenderedPageBreak/>
        <w:t xml:space="preserve">REPORT OF THE </w:t>
      </w:r>
      <w:r w:rsidR="00F85938">
        <w:rPr>
          <w:rFonts w:ascii="Times New Roman" w:hAnsi="Times New Roman"/>
          <w:b/>
          <w:bCs/>
          <w:sz w:val="28"/>
          <w:szCs w:val="28"/>
        </w:rPr>
        <w:t xml:space="preserve">LCAC </w:t>
      </w:r>
      <w:r w:rsidRPr="00C34B4C">
        <w:rPr>
          <w:rFonts w:ascii="Times New Roman" w:hAnsi="Times New Roman"/>
          <w:b/>
          <w:bCs/>
          <w:sz w:val="28"/>
          <w:szCs w:val="28"/>
        </w:rPr>
        <w:t xml:space="preserve">MEETING </w:t>
      </w:r>
      <w:r w:rsidR="00F85938">
        <w:rPr>
          <w:rFonts w:ascii="Times New Roman" w:hAnsi="Times New Roman"/>
          <w:b/>
          <w:bCs/>
          <w:sz w:val="28"/>
          <w:szCs w:val="28"/>
        </w:rPr>
        <w:t>HELD ON</w:t>
      </w:r>
      <w:r w:rsidRPr="00C34B4C">
        <w:rPr>
          <w:rFonts w:ascii="Times New Roman" w:hAnsi="Times New Roman"/>
          <w:b/>
          <w:bCs/>
          <w:sz w:val="28"/>
          <w:szCs w:val="28"/>
        </w:rPr>
        <w:t xml:space="preserve"> 22</w:t>
      </w:r>
      <w:r w:rsidRPr="00C34B4C">
        <w:rPr>
          <w:rFonts w:ascii="Times New Roman" w:hAnsi="Times New Roman"/>
          <w:b/>
          <w:bCs/>
          <w:sz w:val="28"/>
          <w:szCs w:val="28"/>
          <w:vertAlign w:val="superscript"/>
        </w:rPr>
        <w:t>ND</w:t>
      </w:r>
      <w:r w:rsidRPr="00C34B4C">
        <w:rPr>
          <w:rFonts w:ascii="Times New Roman" w:hAnsi="Times New Roman"/>
          <w:b/>
          <w:bCs/>
          <w:sz w:val="28"/>
          <w:szCs w:val="28"/>
        </w:rPr>
        <w:t xml:space="preserve"> TO 24</w:t>
      </w:r>
      <w:r w:rsidRPr="00C34B4C">
        <w:rPr>
          <w:rFonts w:ascii="Times New Roman" w:hAnsi="Times New Roman"/>
          <w:b/>
          <w:bCs/>
          <w:sz w:val="28"/>
          <w:szCs w:val="28"/>
          <w:vertAlign w:val="superscript"/>
        </w:rPr>
        <w:t>TH</w:t>
      </w:r>
      <w:r w:rsidRPr="00C34B4C">
        <w:rPr>
          <w:rFonts w:ascii="Times New Roman" w:hAnsi="Times New Roman"/>
          <w:b/>
          <w:bCs/>
          <w:sz w:val="28"/>
          <w:szCs w:val="28"/>
        </w:rPr>
        <w:t xml:space="preserve"> SEPTEMBER 2014</w:t>
      </w:r>
      <w:r w:rsidR="00217107">
        <w:rPr>
          <w:rFonts w:ascii="Times New Roman" w:hAnsi="Times New Roman"/>
          <w:b/>
          <w:bCs/>
          <w:sz w:val="28"/>
          <w:szCs w:val="28"/>
        </w:rPr>
        <w:t xml:space="preserve"> IN KIGALI, RWANDA</w:t>
      </w:r>
    </w:p>
    <w:p w14:paraId="462998EB" w14:textId="77777777" w:rsidR="006026F7" w:rsidRPr="00C34B4C" w:rsidRDefault="006026F7" w:rsidP="006026F7">
      <w:pPr>
        <w:tabs>
          <w:tab w:val="left" w:pos="0"/>
        </w:tabs>
        <w:spacing w:after="0" w:line="276" w:lineRule="auto"/>
        <w:jc w:val="both"/>
        <w:rPr>
          <w:rFonts w:ascii="Times New Roman" w:hAnsi="Times New Roman"/>
          <w:sz w:val="28"/>
          <w:szCs w:val="28"/>
        </w:rPr>
      </w:pPr>
    </w:p>
    <w:p w14:paraId="44DC50B4" w14:textId="3587D747" w:rsidR="006026F7" w:rsidRPr="00C34B4C" w:rsidRDefault="006026F7" w:rsidP="0064135F">
      <w:pPr>
        <w:numPr>
          <w:ilvl w:val="1"/>
          <w:numId w:val="28"/>
        </w:numPr>
        <w:tabs>
          <w:tab w:val="left" w:pos="0"/>
        </w:tabs>
        <w:spacing w:after="0" w:line="276" w:lineRule="auto"/>
        <w:jc w:val="both"/>
        <w:rPr>
          <w:rFonts w:ascii="Times New Roman" w:hAnsi="Times New Roman"/>
          <w:b/>
          <w:sz w:val="28"/>
          <w:szCs w:val="28"/>
        </w:rPr>
      </w:pPr>
      <w:r w:rsidRPr="00C34B4C">
        <w:rPr>
          <w:rFonts w:ascii="Times New Roman" w:hAnsi="Times New Roman"/>
          <w:b/>
          <w:sz w:val="28"/>
          <w:szCs w:val="28"/>
        </w:rPr>
        <w:t>Finalisation of draft Rules of Procedure for the Working Groups and Committees of EACO</w:t>
      </w:r>
      <w:r w:rsidR="007F1E92">
        <w:rPr>
          <w:rFonts w:ascii="Times New Roman" w:hAnsi="Times New Roman"/>
          <w:b/>
          <w:sz w:val="28"/>
          <w:szCs w:val="28"/>
        </w:rPr>
        <w:t xml:space="preserve"> (ANNEX II)</w:t>
      </w:r>
    </w:p>
    <w:p w14:paraId="5310E15B" w14:textId="77777777" w:rsidR="006026F7" w:rsidRPr="00C34B4C" w:rsidRDefault="006026F7" w:rsidP="006026F7">
      <w:pPr>
        <w:tabs>
          <w:tab w:val="left" w:pos="0"/>
        </w:tabs>
        <w:spacing w:after="0" w:line="276" w:lineRule="auto"/>
        <w:ind w:left="720"/>
        <w:jc w:val="both"/>
        <w:rPr>
          <w:rFonts w:ascii="Times New Roman" w:hAnsi="Times New Roman"/>
          <w:sz w:val="28"/>
          <w:szCs w:val="28"/>
        </w:rPr>
      </w:pPr>
    </w:p>
    <w:p w14:paraId="49A24357" w14:textId="77777777" w:rsidR="006026F7" w:rsidRPr="00C34B4C" w:rsidRDefault="006026F7" w:rsidP="006026F7">
      <w:pPr>
        <w:tabs>
          <w:tab w:val="left" w:pos="0"/>
        </w:tabs>
        <w:spacing w:after="0" w:line="276" w:lineRule="auto"/>
        <w:ind w:left="720"/>
        <w:jc w:val="both"/>
        <w:rPr>
          <w:rFonts w:ascii="Times New Roman" w:hAnsi="Times New Roman"/>
          <w:sz w:val="28"/>
          <w:szCs w:val="28"/>
        </w:rPr>
      </w:pPr>
      <w:r w:rsidRPr="00C34B4C">
        <w:rPr>
          <w:rFonts w:ascii="Times New Roman" w:hAnsi="Times New Roman"/>
          <w:sz w:val="28"/>
          <w:szCs w:val="28"/>
        </w:rPr>
        <w:t>The LCAC noted the EXCOM recommendation that physical meetings of EACO Working Groups and Committees should be twice a year and other meetings be conducted online.</w:t>
      </w:r>
    </w:p>
    <w:p w14:paraId="70FE2DEE" w14:textId="77777777" w:rsidR="006026F7" w:rsidRPr="00C34B4C" w:rsidRDefault="006026F7" w:rsidP="006026F7">
      <w:pPr>
        <w:tabs>
          <w:tab w:val="left" w:pos="0"/>
        </w:tabs>
        <w:spacing w:after="0" w:line="276" w:lineRule="auto"/>
        <w:ind w:left="720"/>
        <w:jc w:val="both"/>
        <w:rPr>
          <w:rFonts w:ascii="Times New Roman" w:hAnsi="Times New Roman"/>
          <w:sz w:val="28"/>
          <w:szCs w:val="28"/>
        </w:rPr>
      </w:pPr>
    </w:p>
    <w:p w14:paraId="6234EEAE" w14:textId="77777777" w:rsidR="006026F7" w:rsidRPr="00C34B4C" w:rsidRDefault="006026F7" w:rsidP="006026F7">
      <w:pPr>
        <w:tabs>
          <w:tab w:val="left" w:pos="0"/>
        </w:tabs>
        <w:spacing w:after="0" w:line="276" w:lineRule="auto"/>
        <w:ind w:left="720"/>
        <w:jc w:val="both"/>
        <w:rPr>
          <w:rFonts w:ascii="Times New Roman" w:hAnsi="Times New Roman"/>
          <w:sz w:val="28"/>
          <w:szCs w:val="28"/>
        </w:rPr>
      </w:pPr>
      <w:r w:rsidRPr="00C34B4C">
        <w:rPr>
          <w:rFonts w:ascii="Times New Roman" w:hAnsi="Times New Roman"/>
          <w:sz w:val="28"/>
          <w:szCs w:val="28"/>
        </w:rPr>
        <w:t>On the basis of the above recommendation, LCAC agreed</w:t>
      </w:r>
      <w:r w:rsidR="00F90930" w:rsidRPr="00C34B4C">
        <w:rPr>
          <w:rFonts w:ascii="Times New Roman" w:hAnsi="Times New Roman"/>
          <w:sz w:val="28"/>
          <w:szCs w:val="28"/>
        </w:rPr>
        <w:t xml:space="preserve"> to include the following clauses</w:t>
      </w:r>
      <w:r w:rsidRPr="00C34B4C">
        <w:rPr>
          <w:rFonts w:ascii="Times New Roman" w:hAnsi="Times New Roman"/>
          <w:sz w:val="28"/>
          <w:szCs w:val="28"/>
        </w:rPr>
        <w:t>:</w:t>
      </w:r>
    </w:p>
    <w:p w14:paraId="23B586B8" w14:textId="77777777" w:rsidR="006026F7" w:rsidRPr="00C34B4C" w:rsidRDefault="006026F7" w:rsidP="006026F7">
      <w:pPr>
        <w:tabs>
          <w:tab w:val="left" w:pos="0"/>
        </w:tabs>
        <w:spacing w:after="0" w:line="276" w:lineRule="auto"/>
        <w:ind w:left="720"/>
        <w:jc w:val="both"/>
        <w:rPr>
          <w:rFonts w:ascii="Times New Roman" w:hAnsi="Times New Roman"/>
          <w:sz w:val="28"/>
          <w:szCs w:val="28"/>
        </w:rPr>
      </w:pPr>
      <w:r w:rsidRPr="00C34B4C">
        <w:rPr>
          <w:rFonts w:ascii="Times New Roman" w:hAnsi="Times New Roman"/>
          <w:sz w:val="28"/>
          <w:szCs w:val="28"/>
        </w:rPr>
        <w:t xml:space="preserve"> </w:t>
      </w:r>
    </w:p>
    <w:p w14:paraId="05FDFDD7" w14:textId="77777777" w:rsidR="006026F7" w:rsidRPr="00C34B4C" w:rsidRDefault="00F90930" w:rsidP="006026F7">
      <w:pPr>
        <w:numPr>
          <w:ilvl w:val="0"/>
          <w:numId w:val="20"/>
        </w:numPr>
        <w:tabs>
          <w:tab w:val="left" w:pos="0"/>
        </w:tabs>
        <w:spacing w:after="0"/>
        <w:jc w:val="both"/>
        <w:rPr>
          <w:rFonts w:ascii="Times New Roman" w:hAnsi="Times New Roman"/>
          <w:sz w:val="28"/>
          <w:szCs w:val="28"/>
        </w:rPr>
      </w:pPr>
      <w:r w:rsidRPr="00C34B4C">
        <w:rPr>
          <w:rFonts w:ascii="Times New Roman" w:hAnsi="Times New Roman"/>
          <w:sz w:val="28"/>
          <w:szCs w:val="28"/>
        </w:rPr>
        <w:t xml:space="preserve">A clause </w:t>
      </w:r>
      <w:r w:rsidR="006026F7" w:rsidRPr="00C34B4C">
        <w:rPr>
          <w:rFonts w:ascii="Times New Roman" w:hAnsi="Times New Roman"/>
          <w:sz w:val="28"/>
          <w:szCs w:val="28"/>
        </w:rPr>
        <w:t xml:space="preserve">in the Rules that the last meetings of Committees and Working Groups should be held at least one (1) month before the meetings of Assemblies and /or congress; and </w:t>
      </w:r>
    </w:p>
    <w:p w14:paraId="7BFFCF08" w14:textId="77777777" w:rsidR="006026F7" w:rsidRPr="00C34B4C" w:rsidRDefault="00F90930" w:rsidP="00F90930">
      <w:pPr>
        <w:numPr>
          <w:ilvl w:val="0"/>
          <w:numId w:val="20"/>
        </w:numPr>
        <w:tabs>
          <w:tab w:val="left" w:pos="0"/>
        </w:tabs>
        <w:spacing w:after="0"/>
        <w:jc w:val="both"/>
        <w:rPr>
          <w:rFonts w:ascii="Times New Roman" w:hAnsi="Times New Roman"/>
          <w:sz w:val="28"/>
          <w:szCs w:val="28"/>
        </w:rPr>
      </w:pPr>
      <w:r w:rsidRPr="00C34B4C">
        <w:rPr>
          <w:rFonts w:ascii="Times New Roman" w:hAnsi="Times New Roman"/>
          <w:sz w:val="28"/>
          <w:szCs w:val="28"/>
        </w:rPr>
        <w:t>A definition of</w:t>
      </w:r>
      <w:r w:rsidR="006026F7" w:rsidRPr="00C34B4C">
        <w:rPr>
          <w:rFonts w:ascii="Times New Roman" w:hAnsi="Times New Roman"/>
          <w:sz w:val="28"/>
          <w:szCs w:val="28"/>
        </w:rPr>
        <w:t xml:space="preserve"> “online me</w:t>
      </w:r>
      <w:r w:rsidR="008A39C8" w:rsidRPr="00C34B4C">
        <w:rPr>
          <w:rFonts w:ascii="Times New Roman" w:hAnsi="Times New Roman"/>
          <w:sz w:val="28"/>
          <w:szCs w:val="28"/>
        </w:rPr>
        <w:t>eting</w:t>
      </w:r>
      <w:r w:rsidR="006026F7" w:rsidRPr="00C34B4C">
        <w:rPr>
          <w:rFonts w:ascii="Times New Roman" w:hAnsi="Times New Roman"/>
          <w:sz w:val="28"/>
          <w:szCs w:val="28"/>
        </w:rPr>
        <w:t xml:space="preserve">” as </w:t>
      </w:r>
      <w:r w:rsidR="008A39C8" w:rsidRPr="00C34B4C">
        <w:rPr>
          <w:rFonts w:ascii="Times New Roman" w:hAnsi="Times New Roman"/>
          <w:sz w:val="28"/>
          <w:szCs w:val="28"/>
        </w:rPr>
        <w:t xml:space="preserve">a </w:t>
      </w:r>
      <w:r w:rsidR="006026F7" w:rsidRPr="00C34B4C">
        <w:rPr>
          <w:rFonts w:ascii="Times New Roman" w:hAnsi="Times New Roman"/>
          <w:sz w:val="28"/>
          <w:szCs w:val="28"/>
        </w:rPr>
        <w:t>meeting held by means of video conference /</w:t>
      </w:r>
      <w:proofErr w:type="spellStart"/>
      <w:r w:rsidR="006026F7" w:rsidRPr="00C34B4C">
        <w:rPr>
          <w:rFonts w:ascii="Times New Roman" w:hAnsi="Times New Roman"/>
          <w:sz w:val="28"/>
          <w:szCs w:val="28"/>
        </w:rPr>
        <w:t>tele</w:t>
      </w:r>
      <w:proofErr w:type="spellEnd"/>
      <w:r w:rsidR="006026F7" w:rsidRPr="00C34B4C">
        <w:rPr>
          <w:rFonts w:ascii="Times New Roman" w:hAnsi="Times New Roman"/>
          <w:sz w:val="28"/>
          <w:szCs w:val="28"/>
        </w:rPr>
        <w:t xml:space="preserve"> conference.</w:t>
      </w:r>
    </w:p>
    <w:p w14:paraId="1FB67360" w14:textId="77777777" w:rsidR="006026F7" w:rsidRPr="00C34B4C" w:rsidRDefault="006026F7" w:rsidP="006026F7">
      <w:pPr>
        <w:tabs>
          <w:tab w:val="left" w:pos="0"/>
        </w:tabs>
        <w:spacing w:after="0" w:line="276" w:lineRule="auto"/>
        <w:jc w:val="both"/>
        <w:rPr>
          <w:rFonts w:ascii="Times New Roman" w:hAnsi="Times New Roman"/>
          <w:b/>
          <w:sz w:val="28"/>
          <w:szCs w:val="28"/>
        </w:rPr>
      </w:pPr>
    </w:p>
    <w:p w14:paraId="3574DAF4" w14:textId="375A9E54" w:rsidR="006026F7" w:rsidRPr="00C34B4C" w:rsidRDefault="006026F7" w:rsidP="0064135F">
      <w:pPr>
        <w:numPr>
          <w:ilvl w:val="1"/>
          <w:numId w:val="28"/>
        </w:numPr>
        <w:tabs>
          <w:tab w:val="left" w:pos="0"/>
        </w:tabs>
        <w:spacing w:after="0" w:line="276" w:lineRule="auto"/>
        <w:jc w:val="both"/>
        <w:rPr>
          <w:rFonts w:ascii="Times New Roman" w:hAnsi="Times New Roman"/>
          <w:b/>
          <w:sz w:val="28"/>
          <w:szCs w:val="28"/>
          <w:u w:val="single"/>
        </w:rPr>
      </w:pPr>
      <w:r w:rsidRPr="00C34B4C">
        <w:rPr>
          <w:rFonts w:ascii="Times New Roman" w:hAnsi="Times New Roman"/>
          <w:b/>
          <w:sz w:val="28"/>
          <w:szCs w:val="28"/>
        </w:rPr>
        <w:t xml:space="preserve">Finalisation of draft Rules of Procedure for Congress and Assemblies </w:t>
      </w:r>
      <w:r w:rsidR="007F1E92">
        <w:rPr>
          <w:rFonts w:ascii="Times New Roman" w:hAnsi="Times New Roman"/>
          <w:b/>
          <w:sz w:val="28"/>
          <w:szCs w:val="28"/>
        </w:rPr>
        <w:t>(ANNEX III)</w:t>
      </w:r>
    </w:p>
    <w:p w14:paraId="5F009B81" w14:textId="77777777" w:rsidR="008A39C8" w:rsidRPr="00C34B4C" w:rsidRDefault="008A39C8" w:rsidP="008A39C8">
      <w:pPr>
        <w:tabs>
          <w:tab w:val="left" w:pos="0"/>
        </w:tabs>
        <w:spacing w:after="0" w:line="276" w:lineRule="auto"/>
        <w:ind w:left="720"/>
        <w:jc w:val="both"/>
        <w:rPr>
          <w:rFonts w:ascii="Times New Roman" w:hAnsi="Times New Roman"/>
          <w:sz w:val="28"/>
          <w:szCs w:val="28"/>
        </w:rPr>
      </w:pPr>
    </w:p>
    <w:p w14:paraId="355A8E0A" w14:textId="77777777" w:rsidR="008A39C8" w:rsidRPr="00C34B4C" w:rsidRDefault="008A39C8" w:rsidP="008A39C8">
      <w:pPr>
        <w:tabs>
          <w:tab w:val="left" w:pos="0"/>
        </w:tabs>
        <w:spacing w:after="0" w:line="276" w:lineRule="auto"/>
        <w:ind w:left="720"/>
        <w:jc w:val="both"/>
        <w:rPr>
          <w:rFonts w:ascii="Times New Roman" w:hAnsi="Times New Roman"/>
          <w:sz w:val="28"/>
          <w:szCs w:val="28"/>
        </w:rPr>
      </w:pPr>
      <w:r w:rsidRPr="00C34B4C">
        <w:rPr>
          <w:rFonts w:ascii="Times New Roman" w:hAnsi="Times New Roman"/>
          <w:sz w:val="28"/>
          <w:szCs w:val="28"/>
        </w:rPr>
        <w:t xml:space="preserve">The LCAC noted the proposal of the Assemblies that the term of Assemblies Chairs be two (2) years instead of one (1) year as provided in the Draft Rules and amended the Draft Rules accordingly. </w:t>
      </w:r>
    </w:p>
    <w:p w14:paraId="6E07D7DE" w14:textId="77777777" w:rsidR="006026F7" w:rsidRPr="00C34B4C" w:rsidRDefault="006026F7" w:rsidP="006026F7">
      <w:pPr>
        <w:tabs>
          <w:tab w:val="left" w:pos="0"/>
        </w:tabs>
        <w:spacing w:after="0" w:line="276" w:lineRule="auto"/>
        <w:jc w:val="both"/>
        <w:rPr>
          <w:rFonts w:ascii="Times New Roman" w:hAnsi="Times New Roman"/>
          <w:b/>
          <w:sz w:val="28"/>
          <w:szCs w:val="28"/>
          <w:u w:val="single"/>
        </w:rPr>
      </w:pPr>
    </w:p>
    <w:p w14:paraId="3DF14F5E" w14:textId="77777777" w:rsidR="002548E9" w:rsidRPr="00C34B4C" w:rsidRDefault="006026F7" w:rsidP="0064135F">
      <w:pPr>
        <w:numPr>
          <w:ilvl w:val="1"/>
          <w:numId w:val="28"/>
        </w:numPr>
        <w:tabs>
          <w:tab w:val="left" w:pos="0"/>
        </w:tabs>
        <w:spacing w:after="0" w:line="276" w:lineRule="auto"/>
        <w:jc w:val="both"/>
        <w:rPr>
          <w:rFonts w:ascii="Times New Roman" w:hAnsi="Times New Roman"/>
          <w:b/>
          <w:sz w:val="28"/>
          <w:szCs w:val="28"/>
        </w:rPr>
      </w:pPr>
      <w:r w:rsidRPr="00C34B4C">
        <w:rPr>
          <w:rFonts w:ascii="Times New Roman" w:hAnsi="Times New Roman"/>
          <w:b/>
          <w:sz w:val="28"/>
          <w:szCs w:val="28"/>
        </w:rPr>
        <w:t xml:space="preserve">Opinion of LCAC on proposal for EACO to become restricted Union of UPU   </w:t>
      </w:r>
    </w:p>
    <w:p w14:paraId="6D7E9C64" w14:textId="77777777" w:rsidR="002548E9" w:rsidRPr="00C34B4C" w:rsidRDefault="002548E9" w:rsidP="00615115">
      <w:pPr>
        <w:tabs>
          <w:tab w:val="left" w:pos="0"/>
        </w:tabs>
        <w:spacing w:after="0" w:line="276" w:lineRule="auto"/>
        <w:ind w:left="720"/>
        <w:jc w:val="both"/>
        <w:rPr>
          <w:rFonts w:ascii="Times New Roman" w:hAnsi="Times New Roman"/>
          <w:sz w:val="28"/>
          <w:szCs w:val="28"/>
        </w:rPr>
      </w:pPr>
      <w:r w:rsidRPr="00C34B4C">
        <w:rPr>
          <w:rFonts w:ascii="Times New Roman" w:hAnsi="Times New Roman"/>
          <w:sz w:val="28"/>
          <w:szCs w:val="28"/>
        </w:rPr>
        <w:t xml:space="preserve">The </w:t>
      </w:r>
      <w:r w:rsidR="00615115">
        <w:rPr>
          <w:rFonts w:ascii="Times New Roman" w:hAnsi="Times New Roman"/>
          <w:sz w:val="28"/>
          <w:szCs w:val="28"/>
        </w:rPr>
        <w:t xml:space="preserve">LCAC </w:t>
      </w:r>
      <w:r w:rsidR="00D46BE8">
        <w:rPr>
          <w:rFonts w:ascii="Times New Roman" w:hAnsi="Times New Roman"/>
          <w:sz w:val="28"/>
          <w:szCs w:val="28"/>
        </w:rPr>
        <w:t>reviewed</w:t>
      </w:r>
      <w:r w:rsidR="00615115">
        <w:rPr>
          <w:rFonts w:ascii="Times New Roman" w:hAnsi="Times New Roman"/>
          <w:sz w:val="28"/>
          <w:szCs w:val="28"/>
        </w:rPr>
        <w:t xml:space="preserve"> the proposal for EACO to become </w:t>
      </w:r>
      <w:r w:rsidR="00D46BE8">
        <w:rPr>
          <w:rFonts w:ascii="Times New Roman" w:hAnsi="Times New Roman"/>
          <w:sz w:val="28"/>
          <w:szCs w:val="28"/>
        </w:rPr>
        <w:t xml:space="preserve">a </w:t>
      </w:r>
      <w:r w:rsidRPr="00C34B4C">
        <w:rPr>
          <w:rFonts w:ascii="Times New Roman" w:hAnsi="Times New Roman"/>
          <w:sz w:val="28"/>
          <w:szCs w:val="28"/>
        </w:rPr>
        <w:t xml:space="preserve">restricted Union of </w:t>
      </w:r>
      <w:r w:rsidR="00615115">
        <w:rPr>
          <w:rFonts w:ascii="Times New Roman" w:hAnsi="Times New Roman"/>
          <w:sz w:val="28"/>
          <w:szCs w:val="28"/>
        </w:rPr>
        <w:t xml:space="preserve">the </w:t>
      </w:r>
      <w:r w:rsidRPr="00C34B4C">
        <w:rPr>
          <w:rFonts w:ascii="Times New Roman" w:hAnsi="Times New Roman"/>
          <w:sz w:val="28"/>
          <w:szCs w:val="28"/>
        </w:rPr>
        <w:t xml:space="preserve">UPU </w:t>
      </w:r>
      <w:r w:rsidR="00615115">
        <w:rPr>
          <w:rFonts w:ascii="Times New Roman" w:hAnsi="Times New Roman"/>
          <w:sz w:val="28"/>
          <w:szCs w:val="28"/>
        </w:rPr>
        <w:t>and</w:t>
      </w:r>
      <w:r w:rsidRPr="00C34B4C">
        <w:rPr>
          <w:rFonts w:ascii="Times New Roman" w:hAnsi="Times New Roman"/>
          <w:sz w:val="28"/>
          <w:szCs w:val="28"/>
        </w:rPr>
        <w:t xml:space="preserve"> prepared an opinion in respect to the matter advising th</w:t>
      </w:r>
      <w:r w:rsidR="00637885" w:rsidRPr="00C34B4C">
        <w:rPr>
          <w:rFonts w:ascii="Times New Roman" w:hAnsi="Times New Roman"/>
          <w:sz w:val="28"/>
          <w:szCs w:val="28"/>
        </w:rPr>
        <w:t xml:space="preserve">e </w:t>
      </w:r>
      <w:r w:rsidRPr="00C34B4C">
        <w:rPr>
          <w:rFonts w:ascii="Times New Roman" w:hAnsi="Times New Roman"/>
          <w:sz w:val="28"/>
          <w:szCs w:val="28"/>
        </w:rPr>
        <w:t xml:space="preserve">Secretariat </w:t>
      </w:r>
      <w:r w:rsidR="00637885" w:rsidRPr="00C34B4C">
        <w:rPr>
          <w:rFonts w:ascii="Times New Roman" w:hAnsi="Times New Roman"/>
          <w:sz w:val="28"/>
          <w:szCs w:val="28"/>
        </w:rPr>
        <w:t>to table</w:t>
      </w:r>
      <w:r w:rsidRPr="00C34B4C">
        <w:rPr>
          <w:rFonts w:ascii="Times New Roman" w:hAnsi="Times New Roman"/>
          <w:sz w:val="28"/>
          <w:szCs w:val="28"/>
        </w:rPr>
        <w:t xml:space="preserve"> the proposal before the Assembly of Postal Operators </w:t>
      </w:r>
      <w:r w:rsidR="00637885" w:rsidRPr="00C34B4C">
        <w:rPr>
          <w:rFonts w:ascii="Times New Roman" w:hAnsi="Times New Roman"/>
          <w:sz w:val="28"/>
          <w:szCs w:val="28"/>
        </w:rPr>
        <w:t xml:space="preserve">for consideration. </w:t>
      </w:r>
      <w:r w:rsidRPr="00C34B4C">
        <w:rPr>
          <w:rFonts w:ascii="Times New Roman" w:hAnsi="Times New Roman"/>
          <w:sz w:val="28"/>
          <w:szCs w:val="28"/>
        </w:rPr>
        <w:t xml:space="preserve"> The </w:t>
      </w:r>
      <w:r w:rsidR="00637885" w:rsidRPr="00C34B4C">
        <w:rPr>
          <w:rFonts w:ascii="Times New Roman" w:hAnsi="Times New Roman"/>
          <w:sz w:val="28"/>
          <w:szCs w:val="28"/>
        </w:rPr>
        <w:t xml:space="preserve">opinion </w:t>
      </w:r>
      <w:r w:rsidRPr="00C34B4C">
        <w:rPr>
          <w:rFonts w:ascii="Times New Roman" w:hAnsi="Times New Roman"/>
          <w:sz w:val="28"/>
          <w:szCs w:val="28"/>
        </w:rPr>
        <w:t>of LCAC is attached as</w:t>
      </w:r>
      <w:r w:rsidR="00637885" w:rsidRPr="00C34B4C">
        <w:rPr>
          <w:rFonts w:ascii="Times New Roman" w:hAnsi="Times New Roman"/>
          <w:sz w:val="28"/>
          <w:szCs w:val="28"/>
        </w:rPr>
        <w:t xml:space="preserve"> </w:t>
      </w:r>
      <w:r w:rsidR="00637885" w:rsidRPr="005E4B77">
        <w:rPr>
          <w:rFonts w:ascii="Times New Roman" w:hAnsi="Times New Roman"/>
          <w:sz w:val="28"/>
          <w:szCs w:val="28"/>
        </w:rPr>
        <w:t>Annex</w:t>
      </w:r>
      <w:r w:rsidR="00E97C3A" w:rsidRPr="005E4B77">
        <w:rPr>
          <w:rFonts w:ascii="Times New Roman" w:hAnsi="Times New Roman"/>
          <w:sz w:val="28"/>
          <w:szCs w:val="28"/>
        </w:rPr>
        <w:t xml:space="preserve"> VI</w:t>
      </w:r>
    </w:p>
    <w:p w14:paraId="2D42A0F7" w14:textId="77777777" w:rsidR="006026F7" w:rsidRPr="00C34B4C" w:rsidRDefault="006026F7" w:rsidP="006026F7">
      <w:pPr>
        <w:tabs>
          <w:tab w:val="left" w:pos="0"/>
        </w:tabs>
        <w:spacing w:after="0" w:line="276" w:lineRule="auto"/>
        <w:jc w:val="both"/>
        <w:rPr>
          <w:rFonts w:ascii="Times New Roman" w:hAnsi="Times New Roman"/>
          <w:b/>
          <w:sz w:val="28"/>
          <w:szCs w:val="28"/>
          <w:u w:val="single"/>
        </w:rPr>
      </w:pPr>
    </w:p>
    <w:p w14:paraId="7025E84A" w14:textId="77777777" w:rsidR="006026F7" w:rsidRPr="00C34B4C" w:rsidRDefault="00637885" w:rsidP="0064135F">
      <w:pPr>
        <w:numPr>
          <w:ilvl w:val="1"/>
          <w:numId w:val="28"/>
        </w:numPr>
        <w:tabs>
          <w:tab w:val="left" w:pos="0"/>
        </w:tabs>
        <w:spacing w:after="0" w:line="276" w:lineRule="auto"/>
        <w:jc w:val="both"/>
        <w:rPr>
          <w:rFonts w:ascii="Times New Roman" w:hAnsi="Times New Roman"/>
          <w:b/>
          <w:sz w:val="28"/>
          <w:szCs w:val="28"/>
        </w:rPr>
      </w:pPr>
      <w:r w:rsidRPr="00C34B4C">
        <w:rPr>
          <w:rFonts w:ascii="Times New Roman" w:hAnsi="Times New Roman"/>
          <w:b/>
          <w:sz w:val="28"/>
          <w:szCs w:val="28"/>
        </w:rPr>
        <w:t>Review of Procedure for Imposition of Sanctions</w:t>
      </w:r>
    </w:p>
    <w:p w14:paraId="794D4070" w14:textId="77777777" w:rsidR="006026F7" w:rsidRDefault="00637885" w:rsidP="00637885">
      <w:pPr>
        <w:tabs>
          <w:tab w:val="left" w:pos="0"/>
        </w:tabs>
        <w:spacing w:after="0" w:line="276" w:lineRule="auto"/>
        <w:ind w:left="720"/>
        <w:jc w:val="both"/>
        <w:rPr>
          <w:rFonts w:ascii="Times New Roman" w:hAnsi="Times New Roman"/>
          <w:sz w:val="28"/>
          <w:szCs w:val="28"/>
        </w:rPr>
      </w:pPr>
      <w:r w:rsidRPr="00C34B4C">
        <w:rPr>
          <w:rFonts w:ascii="Times New Roman" w:hAnsi="Times New Roman"/>
          <w:sz w:val="28"/>
          <w:szCs w:val="28"/>
        </w:rPr>
        <w:t>The LCAC finalised the review of the Procedure and agreed to submit the draft to EXCOM for consideration.</w:t>
      </w:r>
    </w:p>
    <w:p w14:paraId="23ADF5B6" w14:textId="77777777" w:rsidR="007F6E44" w:rsidRPr="00C34B4C" w:rsidRDefault="007F6E44" w:rsidP="00637885">
      <w:pPr>
        <w:tabs>
          <w:tab w:val="left" w:pos="0"/>
        </w:tabs>
        <w:spacing w:after="0" w:line="276" w:lineRule="auto"/>
        <w:ind w:left="720"/>
        <w:jc w:val="both"/>
        <w:rPr>
          <w:rFonts w:ascii="Times New Roman" w:hAnsi="Times New Roman"/>
          <w:sz w:val="28"/>
          <w:szCs w:val="28"/>
        </w:rPr>
      </w:pPr>
    </w:p>
    <w:p w14:paraId="63B805AE" w14:textId="77777777" w:rsidR="006026F7" w:rsidRDefault="006026F7" w:rsidP="006026F7">
      <w:pPr>
        <w:tabs>
          <w:tab w:val="left" w:pos="0"/>
        </w:tabs>
        <w:spacing w:after="0" w:line="276" w:lineRule="auto"/>
        <w:jc w:val="both"/>
        <w:rPr>
          <w:rFonts w:ascii="Times New Roman" w:hAnsi="Times New Roman"/>
          <w:b/>
          <w:sz w:val="28"/>
          <w:szCs w:val="28"/>
          <w:u w:val="single"/>
        </w:rPr>
      </w:pPr>
    </w:p>
    <w:p w14:paraId="17F23E95" w14:textId="77777777" w:rsidR="00A568A6" w:rsidRPr="00C34B4C" w:rsidRDefault="00A568A6" w:rsidP="006026F7">
      <w:pPr>
        <w:tabs>
          <w:tab w:val="left" w:pos="0"/>
        </w:tabs>
        <w:spacing w:after="0" w:line="276" w:lineRule="auto"/>
        <w:jc w:val="both"/>
        <w:rPr>
          <w:rFonts w:ascii="Times New Roman" w:hAnsi="Times New Roman"/>
          <w:b/>
          <w:sz w:val="28"/>
          <w:szCs w:val="28"/>
          <w:u w:val="single"/>
        </w:rPr>
      </w:pPr>
    </w:p>
    <w:p w14:paraId="43578F67" w14:textId="77777777" w:rsidR="006026F7" w:rsidRPr="00C34B4C" w:rsidRDefault="006026F7" w:rsidP="0064135F">
      <w:pPr>
        <w:numPr>
          <w:ilvl w:val="1"/>
          <w:numId w:val="28"/>
        </w:numPr>
        <w:tabs>
          <w:tab w:val="left" w:pos="0"/>
        </w:tabs>
        <w:spacing w:after="0" w:line="276" w:lineRule="auto"/>
        <w:jc w:val="both"/>
        <w:rPr>
          <w:rFonts w:ascii="Times New Roman" w:hAnsi="Times New Roman"/>
          <w:b/>
          <w:sz w:val="28"/>
          <w:szCs w:val="28"/>
          <w:lang w:val="sw-KE"/>
        </w:rPr>
      </w:pPr>
      <w:r w:rsidRPr="00C34B4C">
        <w:rPr>
          <w:rFonts w:ascii="Times New Roman" w:hAnsi="Times New Roman"/>
          <w:b/>
          <w:sz w:val="28"/>
          <w:szCs w:val="28"/>
          <w:lang w:val="sw-KE"/>
        </w:rPr>
        <w:t>Any Other Business</w:t>
      </w:r>
    </w:p>
    <w:p w14:paraId="112541E1" w14:textId="77777777" w:rsidR="0027103B" w:rsidRPr="00C34B4C" w:rsidRDefault="0027103B" w:rsidP="00C103ED">
      <w:pPr>
        <w:tabs>
          <w:tab w:val="left" w:pos="0"/>
        </w:tabs>
        <w:spacing w:after="0" w:line="276" w:lineRule="auto"/>
        <w:ind w:left="720"/>
        <w:jc w:val="both"/>
        <w:rPr>
          <w:rFonts w:ascii="Times New Roman" w:hAnsi="Times New Roman"/>
          <w:sz w:val="28"/>
          <w:szCs w:val="28"/>
        </w:rPr>
      </w:pPr>
      <w:r w:rsidRPr="00C34B4C">
        <w:rPr>
          <w:rFonts w:ascii="Times New Roman" w:hAnsi="Times New Roman"/>
          <w:sz w:val="28"/>
          <w:szCs w:val="28"/>
        </w:rPr>
        <w:t xml:space="preserve">The LCAC agreed that the Secretariat in consultation with other organs </w:t>
      </w:r>
      <w:r w:rsidR="00C103ED" w:rsidRPr="00C34B4C">
        <w:rPr>
          <w:rFonts w:ascii="Times New Roman" w:hAnsi="Times New Roman"/>
          <w:sz w:val="28"/>
          <w:szCs w:val="28"/>
        </w:rPr>
        <w:t>of EACO identifies</w:t>
      </w:r>
      <w:r w:rsidRPr="00C34B4C">
        <w:rPr>
          <w:rFonts w:ascii="Times New Roman" w:hAnsi="Times New Roman"/>
          <w:sz w:val="28"/>
          <w:szCs w:val="28"/>
        </w:rPr>
        <w:t xml:space="preserve"> powers of Congress that can be delegated and prepare</w:t>
      </w:r>
      <w:r w:rsidR="00C103ED" w:rsidRPr="00C34B4C">
        <w:rPr>
          <w:rFonts w:ascii="Times New Roman" w:hAnsi="Times New Roman"/>
          <w:sz w:val="28"/>
          <w:szCs w:val="28"/>
        </w:rPr>
        <w:t>s</w:t>
      </w:r>
      <w:r w:rsidRPr="00C34B4C">
        <w:rPr>
          <w:rFonts w:ascii="Times New Roman" w:hAnsi="Times New Roman"/>
          <w:sz w:val="28"/>
          <w:szCs w:val="28"/>
        </w:rPr>
        <w:t xml:space="preserve"> an instrument of delegation.  </w:t>
      </w:r>
    </w:p>
    <w:p w14:paraId="5D5D17F3" w14:textId="77777777" w:rsidR="006026F7" w:rsidRPr="00C34B4C" w:rsidRDefault="006026F7" w:rsidP="006026F7">
      <w:pPr>
        <w:tabs>
          <w:tab w:val="left" w:pos="0"/>
        </w:tabs>
        <w:spacing w:after="0" w:line="276" w:lineRule="auto"/>
        <w:jc w:val="both"/>
        <w:rPr>
          <w:rFonts w:ascii="Times New Roman" w:hAnsi="Times New Roman"/>
          <w:sz w:val="28"/>
          <w:szCs w:val="28"/>
        </w:rPr>
      </w:pPr>
    </w:p>
    <w:p w14:paraId="576C9C7E" w14:textId="77777777" w:rsidR="006026F7" w:rsidRPr="00C34B4C" w:rsidRDefault="006026F7" w:rsidP="006026F7">
      <w:pPr>
        <w:tabs>
          <w:tab w:val="left" w:pos="0"/>
        </w:tabs>
        <w:spacing w:after="0" w:line="276" w:lineRule="auto"/>
        <w:jc w:val="both"/>
        <w:rPr>
          <w:rFonts w:ascii="Times New Roman" w:hAnsi="Times New Roman"/>
          <w:sz w:val="28"/>
          <w:szCs w:val="28"/>
        </w:rPr>
      </w:pPr>
    </w:p>
    <w:p w14:paraId="7CBC7818"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65582741"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01E6D03E"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0ECF9605"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4CBAF9D6"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3C0F642E"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3582FF98"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7D943D9C"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3B0C903E"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6C067D0D"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4FF85674"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05198E5D"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407740AE"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39F92436"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25EEECA8"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59F9B5FB"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5BC74CED"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07DF0BC6"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12D35F15"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51F36C4A" w14:textId="77777777" w:rsidR="00C103ED" w:rsidRPr="00C34B4C" w:rsidRDefault="00C103ED" w:rsidP="006026F7">
      <w:pPr>
        <w:tabs>
          <w:tab w:val="left" w:pos="0"/>
        </w:tabs>
        <w:spacing w:after="0" w:line="276" w:lineRule="auto"/>
        <w:jc w:val="both"/>
        <w:rPr>
          <w:rFonts w:ascii="Times New Roman" w:hAnsi="Times New Roman"/>
          <w:sz w:val="28"/>
          <w:szCs w:val="28"/>
        </w:rPr>
      </w:pPr>
    </w:p>
    <w:p w14:paraId="028E2D8D" w14:textId="77777777" w:rsidR="00C103ED" w:rsidRDefault="00C103ED" w:rsidP="00C103ED">
      <w:pPr>
        <w:spacing w:after="0"/>
        <w:jc w:val="both"/>
        <w:rPr>
          <w:rFonts w:ascii="Times New Roman" w:hAnsi="Times New Roman"/>
          <w:b/>
          <w:bCs/>
          <w:sz w:val="28"/>
          <w:szCs w:val="28"/>
        </w:rPr>
      </w:pPr>
    </w:p>
    <w:p w14:paraId="23762575" w14:textId="77777777" w:rsidR="007F6E44" w:rsidRDefault="007F6E44" w:rsidP="00C103ED">
      <w:pPr>
        <w:spacing w:after="0"/>
        <w:jc w:val="both"/>
        <w:rPr>
          <w:rFonts w:ascii="Times New Roman" w:hAnsi="Times New Roman"/>
          <w:b/>
          <w:bCs/>
          <w:sz w:val="28"/>
          <w:szCs w:val="28"/>
        </w:rPr>
      </w:pPr>
    </w:p>
    <w:p w14:paraId="0687CBEE" w14:textId="77777777" w:rsidR="007F6E44" w:rsidRDefault="007F6E44" w:rsidP="00C103ED">
      <w:pPr>
        <w:spacing w:after="0"/>
        <w:jc w:val="both"/>
        <w:rPr>
          <w:rFonts w:ascii="Times New Roman" w:hAnsi="Times New Roman"/>
          <w:b/>
          <w:bCs/>
          <w:sz w:val="28"/>
          <w:szCs w:val="28"/>
        </w:rPr>
      </w:pPr>
    </w:p>
    <w:p w14:paraId="22A72C73" w14:textId="77777777" w:rsidR="007F6E44" w:rsidRDefault="007F6E44" w:rsidP="00C103ED">
      <w:pPr>
        <w:spacing w:after="0"/>
        <w:jc w:val="both"/>
        <w:rPr>
          <w:rFonts w:ascii="Times New Roman" w:hAnsi="Times New Roman"/>
          <w:b/>
          <w:bCs/>
          <w:sz w:val="28"/>
          <w:szCs w:val="28"/>
        </w:rPr>
      </w:pPr>
    </w:p>
    <w:p w14:paraId="0260FA18" w14:textId="77777777" w:rsidR="00A568A6" w:rsidRDefault="00A568A6" w:rsidP="00C103ED">
      <w:pPr>
        <w:spacing w:after="0"/>
        <w:jc w:val="both"/>
        <w:rPr>
          <w:rFonts w:ascii="Times New Roman" w:hAnsi="Times New Roman"/>
          <w:b/>
          <w:bCs/>
          <w:sz w:val="28"/>
          <w:szCs w:val="28"/>
        </w:rPr>
      </w:pPr>
    </w:p>
    <w:p w14:paraId="5D6714AD" w14:textId="77777777" w:rsidR="007F6E44" w:rsidRDefault="007F6E44" w:rsidP="00C103ED">
      <w:pPr>
        <w:spacing w:after="0"/>
        <w:jc w:val="both"/>
        <w:rPr>
          <w:rFonts w:ascii="Times New Roman" w:hAnsi="Times New Roman"/>
          <w:b/>
          <w:bCs/>
          <w:sz w:val="28"/>
          <w:szCs w:val="28"/>
        </w:rPr>
      </w:pPr>
    </w:p>
    <w:p w14:paraId="56912643" w14:textId="77777777" w:rsidR="007F6E44" w:rsidRDefault="007F6E44" w:rsidP="00C103ED">
      <w:pPr>
        <w:spacing w:after="0"/>
        <w:jc w:val="both"/>
        <w:rPr>
          <w:rFonts w:ascii="Times New Roman" w:hAnsi="Times New Roman"/>
          <w:b/>
          <w:bCs/>
          <w:sz w:val="28"/>
          <w:szCs w:val="28"/>
        </w:rPr>
      </w:pPr>
    </w:p>
    <w:p w14:paraId="1975BB06" w14:textId="77777777" w:rsidR="007F6E44" w:rsidRDefault="007F6E44" w:rsidP="00C103ED">
      <w:pPr>
        <w:spacing w:after="0"/>
        <w:jc w:val="both"/>
        <w:rPr>
          <w:rFonts w:ascii="Times New Roman" w:hAnsi="Times New Roman"/>
          <w:b/>
          <w:bCs/>
          <w:sz w:val="28"/>
          <w:szCs w:val="28"/>
        </w:rPr>
      </w:pPr>
    </w:p>
    <w:p w14:paraId="5494911F" w14:textId="77777777" w:rsidR="007F6E44" w:rsidRDefault="007F6E44" w:rsidP="00C103ED">
      <w:pPr>
        <w:spacing w:after="0"/>
        <w:jc w:val="both"/>
        <w:rPr>
          <w:rFonts w:ascii="Times New Roman" w:hAnsi="Times New Roman"/>
          <w:b/>
          <w:bCs/>
          <w:sz w:val="28"/>
          <w:szCs w:val="28"/>
        </w:rPr>
      </w:pPr>
    </w:p>
    <w:p w14:paraId="62903816" w14:textId="77777777" w:rsidR="007F6E44" w:rsidRDefault="007F6E44" w:rsidP="00C103ED">
      <w:pPr>
        <w:spacing w:after="0"/>
        <w:jc w:val="both"/>
        <w:rPr>
          <w:rFonts w:ascii="Times New Roman" w:hAnsi="Times New Roman"/>
          <w:b/>
          <w:bCs/>
          <w:sz w:val="28"/>
          <w:szCs w:val="28"/>
        </w:rPr>
      </w:pPr>
    </w:p>
    <w:p w14:paraId="51C49E6D" w14:textId="77777777" w:rsidR="007F6E44" w:rsidRDefault="007F6E44" w:rsidP="00C103ED">
      <w:pPr>
        <w:spacing w:after="0"/>
        <w:jc w:val="both"/>
        <w:rPr>
          <w:rFonts w:ascii="Times New Roman" w:hAnsi="Times New Roman"/>
          <w:b/>
          <w:bCs/>
          <w:sz w:val="28"/>
          <w:szCs w:val="28"/>
        </w:rPr>
      </w:pPr>
    </w:p>
    <w:p w14:paraId="7EFE8DCA" w14:textId="77777777" w:rsidR="007F6E44" w:rsidRPr="00C34B4C" w:rsidRDefault="007F6E44" w:rsidP="00C103ED">
      <w:pPr>
        <w:spacing w:after="0"/>
        <w:jc w:val="both"/>
        <w:rPr>
          <w:rFonts w:ascii="Times New Roman" w:hAnsi="Times New Roman"/>
          <w:b/>
          <w:bCs/>
          <w:sz w:val="28"/>
          <w:szCs w:val="28"/>
        </w:rPr>
      </w:pPr>
    </w:p>
    <w:p w14:paraId="0692888E" w14:textId="77777777" w:rsidR="00C103ED" w:rsidRPr="00C34B4C" w:rsidRDefault="00C103ED" w:rsidP="00C103ED">
      <w:pPr>
        <w:numPr>
          <w:ilvl w:val="0"/>
          <w:numId w:val="14"/>
        </w:numPr>
        <w:spacing w:after="0"/>
        <w:jc w:val="both"/>
        <w:rPr>
          <w:rFonts w:ascii="Times New Roman" w:hAnsi="Times New Roman"/>
          <w:b/>
          <w:bCs/>
          <w:sz w:val="28"/>
          <w:szCs w:val="28"/>
        </w:rPr>
      </w:pPr>
      <w:r w:rsidRPr="00C34B4C">
        <w:rPr>
          <w:rFonts w:ascii="Times New Roman" w:hAnsi="Times New Roman"/>
          <w:b/>
          <w:bCs/>
          <w:sz w:val="28"/>
          <w:szCs w:val="28"/>
        </w:rPr>
        <w:t xml:space="preserve">REPORT OF THE </w:t>
      </w:r>
      <w:r w:rsidR="00217107">
        <w:rPr>
          <w:rFonts w:ascii="Times New Roman" w:hAnsi="Times New Roman"/>
          <w:b/>
          <w:bCs/>
          <w:sz w:val="28"/>
          <w:szCs w:val="28"/>
        </w:rPr>
        <w:t>LCAC</w:t>
      </w:r>
      <w:r w:rsidRPr="00C34B4C">
        <w:rPr>
          <w:rFonts w:ascii="Times New Roman" w:hAnsi="Times New Roman"/>
          <w:b/>
          <w:bCs/>
          <w:sz w:val="28"/>
          <w:szCs w:val="28"/>
        </w:rPr>
        <w:t xml:space="preserve"> MEETING </w:t>
      </w:r>
      <w:r w:rsidR="00217107">
        <w:rPr>
          <w:rFonts w:ascii="Times New Roman" w:hAnsi="Times New Roman"/>
          <w:b/>
          <w:bCs/>
          <w:sz w:val="28"/>
          <w:szCs w:val="28"/>
        </w:rPr>
        <w:t>HELD ON</w:t>
      </w:r>
      <w:r w:rsidRPr="00C34B4C">
        <w:rPr>
          <w:rFonts w:ascii="Times New Roman" w:hAnsi="Times New Roman"/>
          <w:b/>
          <w:bCs/>
          <w:sz w:val="28"/>
          <w:szCs w:val="28"/>
        </w:rPr>
        <w:t xml:space="preserve"> 4</w:t>
      </w:r>
      <w:r w:rsidRPr="00C34B4C">
        <w:rPr>
          <w:rFonts w:ascii="Times New Roman" w:hAnsi="Times New Roman"/>
          <w:b/>
          <w:bCs/>
          <w:sz w:val="28"/>
          <w:szCs w:val="28"/>
          <w:vertAlign w:val="superscript"/>
        </w:rPr>
        <w:t>TH</w:t>
      </w:r>
      <w:r w:rsidRPr="00C34B4C">
        <w:rPr>
          <w:rFonts w:ascii="Times New Roman" w:hAnsi="Times New Roman"/>
          <w:b/>
          <w:bCs/>
          <w:sz w:val="28"/>
          <w:szCs w:val="28"/>
        </w:rPr>
        <w:t xml:space="preserve"> TO 6</w:t>
      </w:r>
      <w:r w:rsidRPr="00C34B4C">
        <w:rPr>
          <w:rFonts w:ascii="Times New Roman" w:hAnsi="Times New Roman"/>
          <w:b/>
          <w:bCs/>
          <w:sz w:val="28"/>
          <w:szCs w:val="28"/>
          <w:vertAlign w:val="superscript"/>
        </w:rPr>
        <w:t>TH</w:t>
      </w:r>
      <w:r w:rsidRPr="00C34B4C">
        <w:rPr>
          <w:rFonts w:ascii="Times New Roman" w:hAnsi="Times New Roman"/>
          <w:b/>
          <w:bCs/>
          <w:sz w:val="28"/>
          <w:szCs w:val="28"/>
        </w:rPr>
        <w:t xml:space="preserve">  MARCH 2015</w:t>
      </w:r>
      <w:r w:rsidR="00217107">
        <w:rPr>
          <w:rFonts w:ascii="Times New Roman" w:hAnsi="Times New Roman"/>
          <w:b/>
          <w:bCs/>
          <w:sz w:val="28"/>
          <w:szCs w:val="28"/>
        </w:rPr>
        <w:t xml:space="preserve"> IN KIGALI, RWANDA</w:t>
      </w:r>
    </w:p>
    <w:p w14:paraId="3E8D60F7" w14:textId="77777777" w:rsidR="00C103ED" w:rsidRPr="00C34B4C" w:rsidRDefault="00C103ED" w:rsidP="00C103ED">
      <w:pPr>
        <w:spacing w:after="0"/>
        <w:jc w:val="both"/>
        <w:rPr>
          <w:rFonts w:ascii="Times New Roman" w:hAnsi="Times New Roman"/>
          <w:b/>
          <w:bCs/>
          <w:sz w:val="28"/>
          <w:szCs w:val="28"/>
        </w:rPr>
      </w:pPr>
    </w:p>
    <w:p w14:paraId="50CDB21B" w14:textId="77777777" w:rsidR="00C103ED" w:rsidRPr="007F6E44" w:rsidRDefault="00C103ED" w:rsidP="00C103ED">
      <w:pPr>
        <w:pStyle w:val="Heading1"/>
        <w:spacing w:before="0" w:line="240" w:lineRule="auto"/>
        <w:jc w:val="both"/>
        <w:rPr>
          <w:rFonts w:ascii="Times New Roman" w:hAnsi="Times New Roman"/>
          <w:color w:val="auto"/>
        </w:rPr>
      </w:pPr>
    </w:p>
    <w:p w14:paraId="7E368F7F" w14:textId="77777777" w:rsidR="00C103ED" w:rsidRPr="007F6E44" w:rsidRDefault="00C103ED" w:rsidP="0064135F">
      <w:pPr>
        <w:pStyle w:val="ListParagraph"/>
        <w:numPr>
          <w:ilvl w:val="1"/>
          <w:numId w:val="28"/>
        </w:numPr>
        <w:spacing w:after="0" w:line="240" w:lineRule="auto"/>
        <w:jc w:val="both"/>
        <w:rPr>
          <w:rFonts w:ascii="Times New Roman" w:hAnsi="Times New Roman"/>
          <w:b/>
          <w:sz w:val="28"/>
          <w:szCs w:val="28"/>
        </w:rPr>
      </w:pPr>
      <w:r w:rsidRPr="007F6E44">
        <w:rPr>
          <w:rFonts w:ascii="Times New Roman" w:hAnsi="Times New Roman"/>
          <w:b/>
          <w:sz w:val="28"/>
          <w:szCs w:val="28"/>
        </w:rPr>
        <w:t>Review of the Report of the 3</w:t>
      </w:r>
      <w:r w:rsidRPr="007F6E44">
        <w:rPr>
          <w:rFonts w:ascii="Times New Roman" w:hAnsi="Times New Roman"/>
          <w:b/>
          <w:sz w:val="28"/>
          <w:szCs w:val="28"/>
          <w:vertAlign w:val="superscript"/>
        </w:rPr>
        <w:t>rd</w:t>
      </w:r>
      <w:r w:rsidRPr="007F6E44">
        <w:rPr>
          <w:rFonts w:ascii="Times New Roman" w:hAnsi="Times New Roman"/>
          <w:b/>
          <w:sz w:val="28"/>
          <w:szCs w:val="28"/>
        </w:rPr>
        <w:t xml:space="preserve"> LCAC and matters arising</w:t>
      </w:r>
    </w:p>
    <w:p w14:paraId="0E2BE53D" w14:textId="77777777" w:rsidR="004B73F7" w:rsidRPr="00C34B4C" w:rsidRDefault="004B73F7" w:rsidP="004B73F7">
      <w:pPr>
        <w:spacing w:after="0"/>
        <w:ind w:left="1080"/>
        <w:jc w:val="both"/>
        <w:rPr>
          <w:rFonts w:ascii="Times New Roman" w:hAnsi="Times New Roman"/>
          <w:sz w:val="28"/>
          <w:szCs w:val="28"/>
        </w:rPr>
      </w:pPr>
    </w:p>
    <w:p w14:paraId="4506106E" w14:textId="77777777" w:rsidR="004B73F7" w:rsidRPr="00C34B4C" w:rsidRDefault="004B73F7" w:rsidP="004B73F7">
      <w:pPr>
        <w:pStyle w:val="ListParagraph"/>
        <w:spacing w:after="0"/>
        <w:ind w:left="1080"/>
        <w:jc w:val="both"/>
        <w:rPr>
          <w:rFonts w:ascii="Times New Roman" w:hAnsi="Times New Roman"/>
          <w:sz w:val="28"/>
          <w:szCs w:val="28"/>
        </w:rPr>
      </w:pPr>
    </w:p>
    <w:p w14:paraId="14B11971" w14:textId="77777777" w:rsidR="004B73F7" w:rsidRPr="00C34B4C" w:rsidRDefault="004B73F7" w:rsidP="000A6924">
      <w:pPr>
        <w:numPr>
          <w:ilvl w:val="0"/>
          <w:numId w:val="24"/>
        </w:numPr>
        <w:spacing w:after="0"/>
        <w:jc w:val="both"/>
        <w:rPr>
          <w:rFonts w:ascii="Times New Roman" w:hAnsi="Times New Roman"/>
          <w:sz w:val="28"/>
          <w:szCs w:val="28"/>
        </w:rPr>
      </w:pPr>
      <w:r w:rsidRPr="00C34B4C">
        <w:rPr>
          <w:rFonts w:ascii="Times New Roman" w:hAnsi="Times New Roman"/>
          <w:sz w:val="28"/>
          <w:szCs w:val="28"/>
          <w:lang w:val="en-US"/>
        </w:rPr>
        <w:t xml:space="preserve">With regard to the </w:t>
      </w:r>
      <w:r w:rsidRPr="00C34B4C">
        <w:rPr>
          <w:rFonts w:ascii="Times New Roman" w:hAnsi="Times New Roman"/>
          <w:sz w:val="28"/>
          <w:szCs w:val="28"/>
        </w:rPr>
        <w:t xml:space="preserve">LCAC recommendations to the Secretariat in respect of the proposal for EACO to become a restricted union of UPU, the Secretariat informed the meeting that it was still awaiting a response </w:t>
      </w:r>
      <w:r w:rsidR="000A6924" w:rsidRPr="00C34B4C">
        <w:rPr>
          <w:rFonts w:ascii="Times New Roman" w:hAnsi="Times New Roman"/>
          <w:sz w:val="28"/>
          <w:szCs w:val="28"/>
        </w:rPr>
        <w:t xml:space="preserve">from the </w:t>
      </w:r>
      <w:r w:rsidRPr="00C34B4C">
        <w:rPr>
          <w:rFonts w:ascii="Times New Roman" w:hAnsi="Times New Roman"/>
          <w:sz w:val="28"/>
          <w:szCs w:val="28"/>
        </w:rPr>
        <w:t>Postal Assembly</w:t>
      </w:r>
      <w:r w:rsidR="000A6924" w:rsidRPr="00C34B4C">
        <w:rPr>
          <w:rFonts w:ascii="Times New Roman" w:hAnsi="Times New Roman"/>
          <w:sz w:val="28"/>
          <w:szCs w:val="28"/>
        </w:rPr>
        <w:t>;</w:t>
      </w:r>
      <w:r w:rsidR="00A0159C" w:rsidRPr="00C34B4C">
        <w:rPr>
          <w:rFonts w:ascii="Times New Roman" w:hAnsi="Times New Roman"/>
          <w:sz w:val="28"/>
          <w:szCs w:val="28"/>
        </w:rPr>
        <w:t xml:space="preserve"> and</w:t>
      </w:r>
    </w:p>
    <w:p w14:paraId="6929B07B" w14:textId="77777777" w:rsidR="00A0159C" w:rsidRPr="00C34B4C" w:rsidRDefault="00A0159C" w:rsidP="00A0159C">
      <w:pPr>
        <w:spacing w:after="0"/>
        <w:ind w:left="1440"/>
        <w:jc w:val="both"/>
        <w:rPr>
          <w:rFonts w:ascii="Times New Roman" w:hAnsi="Times New Roman"/>
          <w:sz w:val="28"/>
          <w:szCs w:val="28"/>
        </w:rPr>
      </w:pPr>
    </w:p>
    <w:p w14:paraId="7F6453DE" w14:textId="740DAA37" w:rsidR="004B73F7" w:rsidRPr="00C34B4C" w:rsidRDefault="000A6924" w:rsidP="000A6924">
      <w:pPr>
        <w:numPr>
          <w:ilvl w:val="0"/>
          <w:numId w:val="24"/>
        </w:numPr>
        <w:spacing w:after="0"/>
        <w:jc w:val="both"/>
        <w:rPr>
          <w:rFonts w:ascii="Times New Roman" w:hAnsi="Times New Roman"/>
          <w:sz w:val="28"/>
          <w:szCs w:val="28"/>
        </w:rPr>
      </w:pPr>
      <w:r w:rsidRPr="00C34B4C">
        <w:rPr>
          <w:rFonts w:ascii="Times New Roman" w:hAnsi="Times New Roman"/>
          <w:sz w:val="28"/>
          <w:szCs w:val="28"/>
        </w:rPr>
        <w:t xml:space="preserve">The LCAC noted that EXCOM has deferred </w:t>
      </w:r>
      <w:r w:rsidR="002B5687" w:rsidRPr="00C34B4C">
        <w:rPr>
          <w:rFonts w:ascii="Times New Roman" w:hAnsi="Times New Roman"/>
          <w:sz w:val="28"/>
          <w:szCs w:val="28"/>
        </w:rPr>
        <w:t>the proposed</w:t>
      </w:r>
      <w:r w:rsidR="004B73F7" w:rsidRPr="00C34B4C">
        <w:rPr>
          <w:rFonts w:ascii="Times New Roman" w:hAnsi="Times New Roman"/>
          <w:sz w:val="28"/>
          <w:szCs w:val="28"/>
        </w:rPr>
        <w:t xml:space="preserve"> clauses on imposition of sanctions on members for non payment of their annual membership fees for a period of two (2) years </w:t>
      </w:r>
      <w:r w:rsidR="00A0159C" w:rsidRPr="00C34B4C">
        <w:rPr>
          <w:rFonts w:ascii="Times New Roman" w:hAnsi="Times New Roman"/>
          <w:sz w:val="28"/>
          <w:szCs w:val="28"/>
        </w:rPr>
        <w:t>effective from 26</w:t>
      </w:r>
      <w:r w:rsidR="00A0159C" w:rsidRPr="00C34B4C">
        <w:rPr>
          <w:rFonts w:ascii="Times New Roman" w:hAnsi="Times New Roman"/>
          <w:sz w:val="28"/>
          <w:szCs w:val="28"/>
          <w:vertAlign w:val="superscript"/>
        </w:rPr>
        <w:t>th</w:t>
      </w:r>
      <w:r w:rsidR="00A0159C" w:rsidRPr="00C34B4C">
        <w:rPr>
          <w:rFonts w:ascii="Times New Roman" w:hAnsi="Times New Roman"/>
          <w:sz w:val="28"/>
          <w:szCs w:val="28"/>
        </w:rPr>
        <w:t xml:space="preserve"> September 2014 so as </w:t>
      </w:r>
      <w:r w:rsidR="004B73F7" w:rsidRPr="00C34B4C">
        <w:rPr>
          <w:rFonts w:ascii="Times New Roman" w:hAnsi="Times New Roman"/>
          <w:sz w:val="28"/>
          <w:szCs w:val="28"/>
        </w:rPr>
        <w:t>to give members an opportunity to appreciate the value and the role of the organisation</w:t>
      </w:r>
      <w:r w:rsidRPr="00C34B4C">
        <w:rPr>
          <w:rFonts w:ascii="Times New Roman" w:hAnsi="Times New Roman"/>
          <w:sz w:val="28"/>
          <w:szCs w:val="28"/>
        </w:rPr>
        <w:t xml:space="preserve"> and agreed that t</w:t>
      </w:r>
      <w:r w:rsidR="004B73F7" w:rsidRPr="00C34B4C">
        <w:rPr>
          <w:rFonts w:ascii="Times New Roman" w:hAnsi="Times New Roman"/>
          <w:sz w:val="28"/>
          <w:szCs w:val="28"/>
        </w:rPr>
        <w:t xml:space="preserve">he EACO Secretariat in consultation with EXCOM will give guidance to LCAC on when to reopen the discussions </w:t>
      </w:r>
      <w:r w:rsidRPr="00C34B4C">
        <w:rPr>
          <w:rFonts w:ascii="Times New Roman" w:hAnsi="Times New Roman"/>
          <w:sz w:val="28"/>
          <w:szCs w:val="28"/>
        </w:rPr>
        <w:t>on the matter.</w:t>
      </w:r>
    </w:p>
    <w:p w14:paraId="46F26F26" w14:textId="77777777" w:rsidR="004B73F7" w:rsidRPr="007F6E44" w:rsidRDefault="004B73F7" w:rsidP="004B73F7">
      <w:pPr>
        <w:pStyle w:val="ListParagraph"/>
        <w:spacing w:after="0" w:line="240" w:lineRule="auto"/>
        <w:ind w:left="1080"/>
        <w:jc w:val="both"/>
        <w:rPr>
          <w:rFonts w:ascii="Times New Roman" w:hAnsi="Times New Roman"/>
          <w:b/>
          <w:sz w:val="28"/>
          <w:szCs w:val="28"/>
        </w:rPr>
      </w:pPr>
    </w:p>
    <w:p w14:paraId="5D9ED640" w14:textId="77777777" w:rsidR="00C103ED" w:rsidRDefault="00C103ED" w:rsidP="0064135F">
      <w:pPr>
        <w:pStyle w:val="ListParagraph"/>
        <w:numPr>
          <w:ilvl w:val="1"/>
          <w:numId w:val="28"/>
        </w:numPr>
        <w:spacing w:after="0" w:line="240" w:lineRule="auto"/>
        <w:jc w:val="both"/>
        <w:rPr>
          <w:rFonts w:ascii="Times New Roman" w:hAnsi="Times New Roman"/>
          <w:b/>
          <w:sz w:val="28"/>
          <w:szCs w:val="28"/>
        </w:rPr>
      </w:pPr>
      <w:r w:rsidRPr="007F6E44">
        <w:rPr>
          <w:rFonts w:ascii="Times New Roman" w:hAnsi="Times New Roman"/>
          <w:b/>
          <w:sz w:val="28"/>
          <w:szCs w:val="28"/>
        </w:rPr>
        <w:t>Review of Work Plan 2014/15</w:t>
      </w:r>
    </w:p>
    <w:p w14:paraId="318E4019" w14:textId="77777777" w:rsidR="00E5604F" w:rsidRPr="007F6E44" w:rsidRDefault="00E5604F" w:rsidP="00E5604F">
      <w:pPr>
        <w:pStyle w:val="ListParagraph"/>
        <w:spacing w:after="0" w:line="240" w:lineRule="auto"/>
        <w:ind w:left="735"/>
        <w:jc w:val="both"/>
        <w:rPr>
          <w:rFonts w:ascii="Times New Roman" w:hAnsi="Times New Roman"/>
          <w:b/>
          <w:sz w:val="28"/>
          <w:szCs w:val="28"/>
        </w:rPr>
      </w:pPr>
    </w:p>
    <w:p w14:paraId="393DD9AC" w14:textId="11D6DF28" w:rsidR="00A0159C" w:rsidRPr="00C34B4C" w:rsidRDefault="000940C1" w:rsidP="00A0159C">
      <w:pPr>
        <w:pStyle w:val="ListParagraph"/>
        <w:spacing w:after="0" w:line="240" w:lineRule="auto"/>
        <w:ind w:left="360"/>
        <w:jc w:val="both"/>
        <w:rPr>
          <w:rFonts w:ascii="Times New Roman" w:hAnsi="Times New Roman"/>
          <w:color w:val="FF0000"/>
          <w:sz w:val="28"/>
          <w:szCs w:val="28"/>
        </w:rPr>
      </w:pPr>
      <w:r w:rsidRPr="00C34B4C">
        <w:rPr>
          <w:rFonts w:ascii="Times New Roman" w:hAnsi="Times New Roman"/>
          <w:sz w:val="28"/>
          <w:szCs w:val="28"/>
        </w:rPr>
        <w:t xml:space="preserve">The LCAC </w:t>
      </w:r>
      <w:r w:rsidR="00A0159C" w:rsidRPr="00C34B4C">
        <w:rPr>
          <w:rFonts w:ascii="Times New Roman" w:hAnsi="Times New Roman"/>
          <w:sz w:val="28"/>
          <w:szCs w:val="28"/>
        </w:rPr>
        <w:t xml:space="preserve">reviewed </w:t>
      </w:r>
      <w:r w:rsidRPr="00C34B4C">
        <w:rPr>
          <w:rFonts w:ascii="Times New Roman" w:hAnsi="Times New Roman"/>
          <w:sz w:val="28"/>
          <w:szCs w:val="28"/>
        </w:rPr>
        <w:t>its</w:t>
      </w:r>
      <w:r w:rsidR="00A0159C" w:rsidRPr="00C34B4C">
        <w:rPr>
          <w:rFonts w:ascii="Times New Roman" w:hAnsi="Times New Roman"/>
          <w:sz w:val="28"/>
          <w:szCs w:val="28"/>
        </w:rPr>
        <w:t xml:space="preserve"> Work</w:t>
      </w:r>
      <w:r w:rsidR="00E5604F">
        <w:rPr>
          <w:rFonts w:ascii="Times New Roman" w:hAnsi="Times New Roman"/>
          <w:sz w:val="28"/>
          <w:szCs w:val="28"/>
        </w:rPr>
        <w:t xml:space="preserve"> </w:t>
      </w:r>
      <w:r w:rsidR="00A0159C" w:rsidRPr="00C34B4C">
        <w:rPr>
          <w:rFonts w:ascii="Times New Roman" w:hAnsi="Times New Roman"/>
          <w:sz w:val="28"/>
          <w:szCs w:val="28"/>
        </w:rPr>
        <w:t xml:space="preserve">plan for the period 2014/15 </w:t>
      </w:r>
      <w:r w:rsidRPr="00C34B4C">
        <w:rPr>
          <w:rFonts w:ascii="Times New Roman" w:hAnsi="Times New Roman"/>
          <w:sz w:val="28"/>
          <w:szCs w:val="28"/>
        </w:rPr>
        <w:t xml:space="preserve">as per the </w:t>
      </w:r>
      <w:r w:rsidRPr="007F1E92">
        <w:rPr>
          <w:rFonts w:ascii="Times New Roman" w:hAnsi="Times New Roman"/>
          <w:sz w:val="28"/>
          <w:szCs w:val="28"/>
        </w:rPr>
        <w:t>Annex</w:t>
      </w:r>
      <w:r w:rsidR="00E97C3A" w:rsidRPr="007F1E92">
        <w:rPr>
          <w:rFonts w:ascii="Times New Roman" w:hAnsi="Times New Roman"/>
          <w:sz w:val="28"/>
          <w:szCs w:val="28"/>
        </w:rPr>
        <w:t xml:space="preserve"> VII</w:t>
      </w:r>
    </w:p>
    <w:p w14:paraId="14D4661E" w14:textId="77777777" w:rsidR="000940C1" w:rsidRPr="007F6E44" w:rsidRDefault="000940C1" w:rsidP="00A0159C">
      <w:pPr>
        <w:pStyle w:val="ListParagraph"/>
        <w:spacing w:after="0" w:line="240" w:lineRule="auto"/>
        <w:ind w:left="360"/>
        <w:jc w:val="both"/>
        <w:rPr>
          <w:rFonts w:ascii="Times New Roman" w:hAnsi="Times New Roman"/>
          <w:b/>
          <w:color w:val="FF0000"/>
          <w:sz w:val="28"/>
          <w:szCs w:val="28"/>
        </w:rPr>
      </w:pPr>
    </w:p>
    <w:p w14:paraId="335E3D14" w14:textId="77777777" w:rsidR="00C103ED" w:rsidRPr="007F6E44" w:rsidRDefault="00C103ED" w:rsidP="00396BA6">
      <w:pPr>
        <w:numPr>
          <w:ilvl w:val="1"/>
          <w:numId w:val="28"/>
        </w:numPr>
        <w:spacing w:after="0"/>
        <w:jc w:val="both"/>
        <w:rPr>
          <w:rFonts w:ascii="Times New Roman" w:hAnsi="Times New Roman"/>
          <w:b/>
          <w:sz w:val="28"/>
          <w:szCs w:val="28"/>
          <w:u w:val="single"/>
        </w:rPr>
      </w:pPr>
      <w:r w:rsidRPr="007F6E44">
        <w:rPr>
          <w:rFonts w:ascii="Times New Roman" w:hAnsi="Times New Roman"/>
          <w:b/>
          <w:sz w:val="28"/>
          <w:szCs w:val="28"/>
        </w:rPr>
        <w:t>Review of Dispute Settlement Procedures</w:t>
      </w:r>
    </w:p>
    <w:p w14:paraId="4159FA3D" w14:textId="77777777" w:rsidR="000940C1" w:rsidRPr="00C34B4C" w:rsidRDefault="000940C1" w:rsidP="000940C1">
      <w:pPr>
        <w:spacing w:after="0"/>
        <w:jc w:val="both"/>
        <w:rPr>
          <w:rFonts w:ascii="Times New Roman" w:hAnsi="Times New Roman"/>
          <w:sz w:val="28"/>
          <w:szCs w:val="28"/>
        </w:rPr>
      </w:pPr>
    </w:p>
    <w:p w14:paraId="33E1C510" w14:textId="77777777" w:rsidR="000940C1" w:rsidRPr="00C34B4C" w:rsidRDefault="000940C1" w:rsidP="000940C1">
      <w:pPr>
        <w:spacing w:after="0"/>
        <w:jc w:val="both"/>
        <w:rPr>
          <w:rFonts w:ascii="Times New Roman" w:hAnsi="Times New Roman"/>
          <w:sz w:val="28"/>
          <w:szCs w:val="28"/>
        </w:rPr>
      </w:pPr>
      <w:r w:rsidRPr="00C34B4C">
        <w:rPr>
          <w:rFonts w:ascii="Times New Roman" w:hAnsi="Times New Roman"/>
          <w:sz w:val="28"/>
          <w:szCs w:val="28"/>
        </w:rPr>
        <w:t>The LCAC noted:</w:t>
      </w:r>
    </w:p>
    <w:p w14:paraId="7751B48D" w14:textId="77777777" w:rsidR="000940C1" w:rsidRPr="00C34B4C" w:rsidRDefault="000940C1" w:rsidP="000940C1">
      <w:pPr>
        <w:pStyle w:val="ListParagraph"/>
        <w:numPr>
          <w:ilvl w:val="0"/>
          <w:numId w:val="21"/>
        </w:numPr>
        <w:spacing w:after="0" w:line="240" w:lineRule="auto"/>
        <w:jc w:val="both"/>
        <w:rPr>
          <w:rFonts w:ascii="Times New Roman" w:hAnsi="Times New Roman"/>
          <w:sz w:val="28"/>
          <w:szCs w:val="28"/>
        </w:rPr>
      </w:pPr>
      <w:r w:rsidRPr="00C34B4C">
        <w:rPr>
          <w:rFonts w:ascii="Times New Roman" w:hAnsi="Times New Roman"/>
          <w:sz w:val="28"/>
          <w:szCs w:val="28"/>
        </w:rPr>
        <w:t>The need for clarity on the specific bodies of EACO to address disputes including their composition and the effect it will have on the EACO Constitution</w:t>
      </w:r>
    </w:p>
    <w:p w14:paraId="148878D7" w14:textId="77777777" w:rsidR="000940C1" w:rsidRPr="00C34B4C" w:rsidRDefault="000940C1" w:rsidP="000940C1">
      <w:pPr>
        <w:pStyle w:val="ListParagraph"/>
        <w:numPr>
          <w:ilvl w:val="0"/>
          <w:numId w:val="21"/>
        </w:numPr>
        <w:spacing w:after="0" w:line="240" w:lineRule="auto"/>
        <w:jc w:val="both"/>
        <w:rPr>
          <w:rFonts w:ascii="Times New Roman" w:hAnsi="Times New Roman"/>
          <w:sz w:val="28"/>
          <w:szCs w:val="28"/>
        </w:rPr>
      </w:pPr>
      <w:r w:rsidRPr="00C34B4C">
        <w:rPr>
          <w:rFonts w:ascii="Times New Roman" w:hAnsi="Times New Roman"/>
          <w:sz w:val="28"/>
          <w:szCs w:val="28"/>
        </w:rPr>
        <w:t>Financial implications of the Dispute Settlement Committee</w:t>
      </w:r>
    </w:p>
    <w:p w14:paraId="52908E12" w14:textId="77777777" w:rsidR="000940C1" w:rsidRPr="00C34B4C" w:rsidRDefault="000940C1" w:rsidP="000940C1">
      <w:pPr>
        <w:pStyle w:val="ListParagraph"/>
        <w:numPr>
          <w:ilvl w:val="0"/>
          <w:numId w:val="21"/>
        </w:numPr>
        <w:spacing w:after="0" w:line="240" w:lineRule="auto"/>
        <w:jc w:val="both"/>
        <w:rPr>
          <w:rFonts w:ascii="Times New Roman" w:hAnsi="Times New Roman"/>
          <w:sz w:val="28"/>
          <w:szCs w:val="28"/>
        </w:rPr>
      </w:pPr>
      <w:r w:rsidRPr="00C34B4C">
        <w:rPr>
          <w:rFonts w:ascii="Times New Roman" w:hAnsi="Times New Roman"/>
          <w:sz w:val="28"/>
          <w:szCs w:val="28"/>
        </w:rPr>
        <w:t>The decision of the EXCOM to defer certain proposed clauses of the Imposition of Sanctions Procedure for a period of two years which  would affect the imposition of sanctions</w:t>
      </w:r>
    </w:p>
    <w:p w14:paraId="0EA72AB3" w14:textId="77777777" w:rsidR="000940C1" w:rsidRPr="00C34B4C" w:rsidRDefault="000940C1" w:rsidP="000940C1">
      <w:pPr>
        <w:spacing w:after="0"/>
        <w:jc w:val="both"/>
        <w:rPr>
          <w:rFonts w:ascii="Times New Roman" w:hAnsi="Times New Roman"/>
          <w:sz w:val="28"/>
          <w:szCs w:val="28"/>
        </w:rPr>
      </w:pPr>
    </w:p>
    <w:p w14:paraId="3E1DC68E" w14:textId="77777777" w:rsidR="000940C1" w:rsidRPr="00C34B4C" w:rsidRDefault="000940C1" w:rsidP="000940C1">
      <w:pPr>
        <w:spacing w:after="0"/>
        <w:jc w:val="both"/>
        <w:rPr>
          <w:rFonts w:ascii="Times New Roman" w:hAnsi="Times New Roman"/>
          <w:sz w:val="28"/>
          <w:szCs w:val="28"/>
        </w:rPr>
      </w:pPr>
      <w:r w:rsidRPr="00C34B4C">
        <w:rPr>
          <w:rFonts w:ascii="Times New Roman" w:hAnsi="Times New Roman"/>
          <w:sz w:val="28"/>
          <w:szCs w:val="28"/>
        </w:rPr>
        <w:t>In this regard, it agreed that:</w:t>
      </w:r>
    </w:p>
    <w:p w14:paraId="175711E7" w14:textId="77777777" w:rsidR="000940C1" w:rsidRPr="00C34B4C" w:rsidRDefault="000940C1" w:rsidP="000940C1">
      <w:pPr>
        <w:spacing w:after="0"/>
        <w:jc w:val="both"/>
        <w:rPr>
          <w:rFonts w:ascii="Times New Roman" w:hAnsi="Times New Roman"/>
          <w:sz w:val="28"/>
          <w:szCs w:val="28"/>
        </w:rPr>
      </w:pPr>
    </w:p>
    <w:p w14:paraId="02567601" w14:textId="77777777" w:rsidR="000940C1" w:rsidRPr="00C34B4C" w:rsidRDefault="000940C1" w:rsidP="000940C1">
      <w:pPr>
        <w:pStyle w:val="ListParagraph"/>
        <w:numPr>
          <w:ilvl w:val="0"/>
          <w:numId w:val="22"/>
        </w:numPr>
        <w:spacing w:after="0" w:line="240" w:lineRule="auto"/>
        <w:jc w:val="both"/>
        <w:rPr>
          <w:rFonts w:ascii="Times New Roman" w:hAnsi="Times New Roman"/>
          <w:sz w:val="28"/>
          <w:szCs w:val="28"/>
        </w:rPr>
      </w:pPr>
      <w:r w:rsidRPr="00C34B4C">
        <w:rPr>
          <w:rFonts w:ascii="Times New Roman" w:hAnsi="Times New Roman"/>
          <w:sz w:val="28"/>
          <w:szCs w:val="28"/>
        </w:rPr>
        <w:lastRenderedPageBreak/>
        <w:t xml:space="preserve">LCAC would undertake further consultations and  benchmark </w:t>
      </w:r>
      <w:r w:rsidR="00F645AE" w:rsidRPr="00C34B4C">
        <w:rPr>
          <w:rFonts w:ascii="Times New Roman" w:hAnsi="Times New Roman"/>
          <w:sz w:val="28"/>
          <w:szCs w:val="28"/>
        </w:rPr>
        <w:t xml:space="preserve">with other </w:t>
      </w:r>
      <w:proofErr w:type="spellStart"/>
      <w:r w:rsidRPr="00C34B4C">
        <w:rPr>
          <w:rFonts w:ascii="Times New Roman" w:hAnsi="Times New Roman"/>
          <w:sz w:val="28"/>
          <w:szCs w:val="28"/>
        </w:rPr>
        <w:t>organisations</w:t>
      </w:r>
      <w:proofErr w:type="spellEnd"/>
      <w:r w:rsidRPr="00C34B4C">
        <w:rPr>
          <w:rFonts w:ascii="Times New Roman" w:hAnsi="Times New Roman"/>
          <w:sz w:val="28"/>
          <w:szCs w:val="28"/>
        </w:rPr>
        <w:t xml:space="preserve"> before completion of the Dispute Settlement Procedure</w:t>
      </w:r>
    </w:p>
    <w:p w14:paraId="6A00611F" w14:textId="397F1306" w:rsidR="00C103ED" w:rsidRPr="002B5687" w:rsidRDefault="000940C1" w:rsidP="002B5687">
      <w:pPr>
        <w:pStyle w:val="ListParagraph"/>
        <w:numPr>
          <w:ilvl w:val="0"/>
          <w:numId w:val="22"/>
        </w:numPr>
        <w:spacing w:after="0" w:line="240" w:lineRule="auto"/>
        <w:jc w:val="both"/>
        <w:rPr>
          <w:rFonts w:ascii="Times New Roman" w:hAnsi="Times New Roman"/>
          <w:sz w:val="28"/>
          <w:szCs w:val="28"/>
        </w:rPr>
      </w:pPr>
      <w:r w:rsidRPr="00C34B4C">
        <w:rPr>
          <w:rFonts w:ascii="Times New Roman" w:hAnsi="Times New Roman"/>
          <w:sz w:val="28"/>
          <w:szCs w:val="28"/>
        </w:rPr>
        <w:t>The completion of the Dispute Settlement Procedure would form part of the activities of the LCAC Work Plan 2015/2016.</w:t>
      </w:r>
    </w:p>
    <w:p w14:paraId="003FE415" w14:textId="77777777" w:rsidR="003A5927" w:rsidRPr="007F6E44" w:rsidRDefault="003A5927" w:rsidP="003A5927">
      <w:pPr>
        <w:tabs>
          <w:tab w:val="left" w:pos="0"/>
        </w:tabs>
        <w:spacing w:after="0" w:line="276" w:lineRule="auto"/>
        <w:jc w:val="both"/>
        <w:rPr>
          <w:rFonts w:ascii="Times New Roman" w:hAnsi="Times New Roman"/>
          <w:b/>
          <w:sz w:val="28"/>
          <w:szCs w:val="28"/>
        </w:rPr>
      </w:pPr>
    </w:p>
    <w:p w14:paraId="6EE64CCC" w14:textId="4626D6BE" w:rsidR="00396BA6" w:rsidRPr="002B5687" w:rsidRDefault="00396BA6" w:rsidP="002B5687">
      <w:pPr>
        <w:numPr>
          <w:ilvl w:val="0"/>
          <w:numId w:val="25"/>
        </w:numPr>
        <w:tabs>
          <w:tab w:val="left" w:pos="0"/>
        </w:tabs>
        <w:spacing w:after="0" w:line="276" w:lineRule="auto"/>
        <w:jc w:val="both"/>
        <w:rPr>
          <w:rFonts w:ascii="Times New Roman" w:hAnsi="Times New Roman"/>
          <w:b/>
          <w:sz w:val="28"/>
          <w:szCs w:val="28"/>
        </w:rPr>
      </w:pPr>
      <w:r w:rsidRPr="007F6E44">
        <w:rPr>
          <w:rFonts w:ascii="Times New Roman" w:hAnsi="Times New Roman"/>
          <w:b/>
          <w:sz w:val="28"/>
          <w:szCs w:val="28"/>
        </w:rPr>
        <w:t xml:space="preserve">Recommendation </w:t>
      </w:r>
    </w:p>
    <w:p w14:paraId="07775FAD" w14:textId="5B099EC6" w:rsidR="006026F7" w:rsidRDefault="00396BA6" w:rsidP="002B5687">
      <w:pPr>
        <w:tabs>
          <w:tab w:val="left" w:pos="0"/>
        </w:tabs>
        <w:spacing w:after="0" w:line="276" w:lineRule="auto"/>
        <w:ind w:left="360"/>
        <w:jc w:val="both"/>
        <w:rPr>
          <w:rFonts w:ascii="Times New Roman" w:hAnsi="Times New Roman"/>
          <w:sz w:val="28"/>
          <w:szCs w:val="28"/>
        </w:rPr>
      </w:pPr>
      <w:r>
        <w:rPr>
          <w:rFonts w:ascii="Times New Roman" w:hAnsi="Times New Roman"/>
          <w:sz w:val="28"/>
          <w:szCs w:val="28"/>
        </w:rPr>
        <w:t>Congress is requested to approve and adopt this report.</w:t>
      </w:r>
    </w:p>
    <w:p w14:paraId="5B091E46" w14:textId="77777777" w:rsidR="002B5687" w:rsidRPr="00C34B4C" w:rsidRDefault="002B5687" w:rsidP="002B5687">
      <w:pPr>
        <w:tabs>
          <w:tab w:val="left" w:pos="0"/>
        </w:tabs>
        <w:spacing w:after="0" w:line="276" w:lineRule="auto"/>
        <w:ind w:left="360"/>
        <w:jc w:val="both"/>
        <w:rPr>
          <w:rFonts w:ascii="Times New Roman" w:hAnsi="Times New Roman"/>
          <w:sz w:val="28"/>
          <w:szCs w:val="28"/>
        </w:rPr>
      </w:pPr>
    </w:p>
    <w:p w14:paraId="099E17DD" w14:textId="77777777" w:rsidR="00C34B4C" w:rsidRDefault="002875F3" w:rsidP="002875F3">
      <w:pPr>
        <w:ind w:left="5760" w:firstLine="720"/>
        <w:rPr>
          <w:rFonts w:ascii="Times New Roman" w:hAnsi="Times New Roman"/>
          <w:sz w:val="28"/>
          <w:szCs w:val="28"/>
        </w:rPr>
      </w:pPr>
      <w:r>
        <w:rPr>
          <w:rFonts w:ascii="Times New Roman" w:hAnsi="Times New Roman"/>
          <w:sz w:val="28"/>
          <w:szCs w:val="28"/>
        </w:rPr>
        <w:t>ANNEX 1</w:t>
      </w:r>
    </w:p>
    <w:p w14:paraId="11062C9D" w14:textId="77777777" w:rsidR="002875F3" w:rsidRDefault="002875F3" w:rsidP="002875F3">
      <w:pPr>
        <w:shd w:val="clear" w:color="auto" w:fill="548DD4"/>
        <w:spacing w:after="0"/>
        <w:jc w:val="center"/>
        <w:rPr>
          <w:rFonts w:ascii="Arial Black" w:hAnsi="Arial Black" w:cs="Arial"/>
          <w:b/>
          <w:sz w:val="32"/>
          <w:szCs w:val="32"/>
        </w:rPr>
      </w:pPr>
      <w:r>
        <w:rPr>
          <w:rFonts w:ascii="Arial Black" w:hAnsi="Arial Black" w:cs="Arial"/>
          <w:b/>
          <w:sz w:val="32"/>
          <w:szCs w:val="32"/>
        </w:rPr>
        <w:t>LIST OF PARTICIPANTS</w:t>
      </w:r>
    </w:p>
    <w:p w14:paraId="34EA46C5" w14:textId="77777777" w:rsidR="002875F3" w:rsidRPr="006B22FD" w:rsidRDefault="002875F3" w:rsidP="002875F3">
      <w:pPr>
        <w:shd w:val="clear" w:color="auto" w:fill="548DD4"/>
        <w:spacing w:after="0"/>
        <w:jc w:val="center"/>
        <w:rPr>
          <w:rFonts w:ascii="Arial Black" w:hAnsi="Arial Black" w:cs="Arial"/>
          <w:b/>
          <w:sz w:val="32"/>
          <w:szCs w:val="32"/>
        </w:rPr>
      </w:pPr>
    </w:p>
    <w:tbl>
      <w:tblPr>
        <w:tblW w:w="108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98"/>
        <w:gridCol w:w="1586"/>
        <w:gridCol w:w="1474"/>
        <w:gridCol w:w="2340"/>
        <w:gridCol w:w="1530"/>
        <w:gridCol w:w="889"/>
      </w:tblGrid>
      <w:tr w:rsidR="00D11705" w:rsidRPr="00F27A26" w14:paraId="43DB85DF" w14:textId="77777777" w:rsidTr="00840DB7">
        <w:tc>
          <w:tcPr>
            <w:tcW w:w="851" w:type="dxa"/>
          </w:tcPr>
          <w:p w14:paraId="1AA9D533" w14:textId="77777777" w:rsidR="002875F3" w:rsidRPr="00F27A26" w:rsidRDefault="002875F3" w:rsidP="00E0514C">
            <w:pPr>
              <w:spacing w:after="0" w:line="360" w:lineRule="auto"/>
              <w:jc w:val="center"/>
              <w:rPr>
                <w:rFonts w:ascii="Arial" w:hAnsi="Arial" w:cs="Arial"/>
                <w:b/>
              </w:rPr>
            </w:pPr>
            <w:r w:rsidRPr="00F27A26">
              <w:rPr>
                <w:rFonts w:ascii="Arial" w:hAnsi="Arial" w:cs="Arial"/>
                <w:b/>
              </w:rPr>
              <w:t>No</w:t>
            </w:r>
          </w:p>
        </w:tc>
        <w:tc>
          <w:tcPr>
            <w:tcW w:w="2198" w:type="dxa"/>
          </w:tcPr>
          <w:p w14:paraId="0064D302" w14:textId="77777777" w:rsidR="002875F3" w:rsidRPr="00F27A26" w:rsidRDefault="002875F3" w:rsidP="00E0514C">
            <w:pPr>
              <w:spacing w:after="0" w:line="360" w:lineRule="auto"/>
              <w:jc w:val="center"/>
              <w:rPr>
                <w:rFonts w:ascii="Arial" w:hAnsi="Arial" w:cs="Arial"/>
                <w:b/>
              </w:rPr>
            </w:pPr>
            <w:r w:rsidRPr="00F27A26">
              <w:rPr>
                <w:rFonts w:ascii="Arial" w:hAnsi="Arial" w:cs="Arial"/>
                <w:b/>
              </w:rPr>
              <w:t>Names</w:t>
            </w:r>
          </w:p>
        </w:tc>
        <w:tc>
          <w:tcPr>
            <w:tcW w:w="1586" w:type="dxa"/>
          </w:tcPr>
          <w:p w14:paraId="36FFA029" w14:textId="77777777" w:rsidR="002875F3" w:rsidRPr="00F27A26" w:rsidRDefault="002875F3" w:rsidP="00E0514C">
            <w:pPr>
              <w:spacing w:after="0" w:line="360" w:lineRule="auto"/>
              <w:jc w:val="center"/>
              <w:rPr>
                <w:rFonts w:ascii="Arial" w:hAnsi="Arial" w:cs="Arial"/>
                <w:b/>
              </w:rPr>
            </w:pPr>
            <w:r>
              <w:rPr>
                <w:rFonts w:ascii="Arial" w:hAnsi="Arial" w:cs="Arial"/>
                <w:b/>
              </w:rPr>
              <w:t>Country</w:t>
            </w:r>
          </w:p>
        </w:tc>
        <w:tc>
          <w:tcPr>
            <w:tcW w:w="1474" w:type="dxa"/>
          </w:tcPr>
          <w:p w14:paraId="07B013B9" w14:textId="77777777" w:rsidR="002875F3" w:rsidRPr="00F27A26" w:rsidRDefault="002875F3" w:rsidP="00E0514C">
            <w:pPr>
              <w:spacing w:after="0" w:line="360" w:lineRule="auto"/>
              <w:jc w:val="center"/>
              <w:rPr>
                <w:rFonts w:ascii="Arial" w:hAnsi="Arial" w:cs="Arial"/>
                <w:b/>
              </w:rPr>
            </w:pPr>
            <w:r>
              <w:rPr>
                <w:rFonts w:ascii="Arial" w:hAnsi="Arial" w:cs="Arial"/>
                <w:b/>
              </w:rPr>
              <w:t>Organization</w:t>
            </w:r>
          </w:p>
        </w:tc>
        <w:tc>
          <w:tcPr>
            <w:tcW w:w="2340" w:type="dxa"/>
          </w:tcPr>
          <w:p w14:paraId="08F1655F" w14:textId="77777777" w:rsidR="002875F3" w:rsidRPr="00F27A26" w:rsidRDefault="002875F3" w:rsidP="00E0514C">
            <w:pPr>
              <w:spacing w:after="0" w:line="360" w:lineRule="auto"/>
              <w:jc w:val="center"/>
              <w:rPr>
                <w:rFonts w:ascii="Arial" w:hAnsi="Arial" w:cs="Arial"/>
                <w:b/>
              </w:rPr>
            </w:pPr>
            <w:r w:rsidRPr="00F27A26">
              <w:rPr>
                <w:rFonts w:ascii="Arial" w:hAnsi="Arial" w:cs="Arial"/>
                <w:b/>
              </w:rPr>
              <w:t>E-mail</w:t>
            </w:r>
          </w:p>
        </w:tc>
        <w:tc>
          <w:tcPr>
            <w:tcW w:w="1530" w:type="dxa"/>
          </w:tcPr>
          <w:p w14:paraId="2FCA93BA" w14:textId="77777777" w:rsidR="002875F3" w:rsidRPr="00F27A26" w:rsidRDefault="002875F3" w:rsidP="00E0514C">
            <w:pPr>
              <w:spacing w:after="0" w:line="360" w:lineRule="auto"/>
              <w:jc w:val="center"/>
              <w:rPr>
                <w:rFonts w:ascii="Arial" w:hAnsi="Arial" w:cs="Arial"/>
                <w:b/>
              </w:rPr>
            </w:pPr>
            <w:r>
              <w:rPr>
                <w:rFonts w:ascii="Arial" w:hAnsi="Arial" w:cs="Arial"/>
                <w:b/>
              </w:rPr>
              <w:t xml:space="preserve">Telephone number </w:t>
            </w:r>
          </w:p>
        </w:tc>
        <w:tc>
          <w:tcPr>
            <w:tcW w:w="889" w:type="dxa"/>
          </w:tcPr>
          <w:p w14:paraId="0992127A" w14:textId="77777777" w:rsidR="002875F3" w:rsidRPr="00F27A26" w:rsidRDefault="002875F3" w:rsidP="00E0514C">
            <w:pPr>
              <w:spacing w:after="0" w:line="360" w:lineRule="auto"/>
              <w:jc w:val="center"/>
              <w:rPr>
                <w:rFonts w:ascii="Arial" w:hAnsi="Arial" w:cs="Arial"/>
                <w:b/>
              </w:rPr>
            </w:pPr>
            <w:r>
              <w:rPr>
                <w:rFonts w:ascii="Arial" w:hAnsi="Arial" w:cs="Arial"/>
                <w:b/>
              </w:rPr>
              <w:t>Signature</w:t>
            </w:r>
          </w:p>
        </w:tc>
      </w:tr>
      <w:tr w:rsidR="00D11705" w:rsidRPr="00F27A26" w14:paraId="2AEAA6C3" w14:textId="77777777" w:rsidTr="00840DB7">
        <w:tc>
          <w:tcPr>
            <w:tcW w:w="851" w:type="dxa"/>
          </w:tcPr>
          <w:p w14:paraId="57AB94A7" w14:textId="77777777" w:rsidR="002875F3" w:rsidRPr="00F27A26" w:rsidRDefault="002875F3" w:rsidP="00E0514C">
            <w:pPr>
              <w:spacing w:after="0" w:line="360" w:lineRule="auto"/>
              <w:rPr>
                <w:rFonts w:ascii="Arial" w:hAnsi="Arial" w:cs="Arial"/>
              </w:rPr>
            </w:pPr>
            <w:r>
              <w:rPr>
                <w:rFonts w:ascii="Arial" w:hAnsi="Arial" w:cs="Arial"/>
              </w:rPr>
              <w:t>1.</w:t>
            </w:r>
          </w:p>
        </w:tc>
        <w:tc>
          <w:tcPr>
            <w:tcW w:w="2198" w:type="dxa"/>
          </w:tcPr>
          <w:p w14:paraId="6C729FEF" w14:textId="77777777" w:rsidR="002875F3" w:rsidRPr="00F27A26" w:rsidRDefault="002875F3" w:rsidP="00E0514C">
            <w:pPr>
              <w:spacing w:before="100" w:beforeAutospacing="1" w:after="100" w:afterAutospacing="1" w:line="360" w:lineRule="auto"/>
              <w:rPr>
                <w:rFonts w:ascii="Arial" w:hAnsi="Arial" w:cs="Arial"/>
              </w:rPr>
            </w:pPr>
            <w:r>
              <w:rPr>
                <w:rFonts w:ascii="Arial" w:hAnsi="Arial" w:cs="Arial"/>
              </w:rPr>
              <w:t>MARIE CHANTAL INANIMWE</w:t>
            </w:r>
          </w:p>
        </w:tc>
        <w:tc>
          <w:tcPr>
            <w:tcW w:w="1586" w:type="dxa"/>
          </w:tcPr>
          <w:p w14:paraId="046E88CB" w14:textId="77777777" w:rsidR="002875F3" w:rsidRPr="00F27A26" w:rsidRDefault="002875F3" w:rsidP="00E0514C">
            <w:pPr>
              <w:spacing w:after="0" w:line="360" w:lineRule="auto"/>
              <w:rPr>
                <w:rFonts w:ascii="Arial" w:hAnsi="Arial" w:cs="Arial"/>
              </w:rPr>
            </w:pPr>
            <w:r>
              <w:rPr>
                <w:rFonts w:ascii="Arial" w:hAnsi="Arial" w:cs="Arial"/>
              </w:rPr>
              <w:t>RWANDA</w:t>
            </w:r>
          </w:p>
        </w:tc>
        <w:tc>
          <w:tcPr>
            <w:tcW w:w="1474" w:type="dxa"/>
          </w:tcPr>
          <w:p w14:paraId="1F8275B1" w14:textId="77777777" w:rsidR="002875F3" w:rsidRPr="00F27A26" w:rsidRDefault="002875F3" w:rsidP="00E0514C">
            <w:pPr>
              <w:spacing w:after="0" w:line="360" w:lineRule="auto"/>
              <w:rPr>
                <w:rFonts w:ascii="Arial" w:hAnsi="Arial" w:cs="Arial"/>
              </w:rPr>
            </w:pPr>
            <w:r>
              <w:rPr>
                <w:rFonts w:ascii="Arial" w:hAnsi="Arial" w:cs="Arial"/>
              </w:rPr>
              <w:t>RWANDA BROADCASTING AGENCY- RBA-</w:t>
            </w:r>
          </w:p>
        </w:tc>
        <w:tc>
          <w:tcPr>
            <w:tcW w:w="2340" w:type="dxa"/>
          </w:tcPr>
          <w:p w14:paraId="6AE9C5A4" w14:textId="77777777" w:rsidR="002875F3" w:rsidRDefault="00D05943" w:rsidP="00E0514C">
            <w:pPr>
              <w:spacing w:after="0" w:line="360" w:lineRule="auto"/>
              <w:rPr>
                <w:rFonts w:ascii="Arial" w:hAnsi="Arial" w:cs="Arial"/>
                <w:color w:val="0070C0"/>
              </w:rPr>
            </w:pPr>
            <w:hyperlink r:id="rId9" w:history="1">
              <w:r w:rsidR="002875F3" w:rsidRPr="009E05B0">
                <w:rPr>
                  <w:rStyle w:val="Hyperlink"/>
                  <w:rFonts w:ascii="Arial" w:hAnsi="Arial" w:cs="Arial"/>
                </w:rPr>
                <w:t>manachatty@yahoo.fr</w:t>
              </w:r>
            </w:hyperlink>
          </w:p>
        </w:tc>
        <w:tc>
          <w:tcPr>
            <w:tcW w:w="1530" w:type="dxa"/>
          </w:tcPr>
          <w:p w14:paraId="25500337" w14:textId="77777777" w:rsidR="002875F3" w:rsidRDefault="002875F3" w:rsidP="00E0514C">
            <w:pPr>
              <w:spacing w:after="0" w:line="360" w:lineRule="auto"/>
              <w:rPr>
                <w:rFonts w:ascii="Arial" w:hAnsi="Arial" w:cs="Arial"/>
                <w:color w:val="0070C0"/>
              </w:rPr>
            </w:pPr>
            <w:r>
              <w:rPr>
                <w:rFonts w:ascii="Arial" w:hAnsi="Arial" w:cs="Arial"/>
                <w:color w:val="0070C0"/>
              </w:rPr>
              <w:t>+250 788690372</w:t>
            </w:r>
          </w:p>
        </w:tc>
        <w:tc>
          <w:tcPr>
            <w:tcW w:w="889" w:type="dxa"/>
          </w:tcPr>
          <w:p w14:paraId="09981858" w14:textId="77777777" w:rsidR="002875F3" w:rsidRDefault="002875F3" w:rsidP="00E0514C">
            <w:pPr>
              <w:spacing w:after="0" w:line="360" w:lineRule="auto"/>
              <w:rPr>
                <w:rFonts w:ascii="Arial" w:hAnsi="Arial" w:cs="Arial"/>
                <w:color w:val="0070C0"/>
              </w:rPr>
            </w:pPr>
          </w:p>
        </w:tc>
      </w:tr>
      <w:tr w:rsidR="00D11705" w:rsidRPr="00F27A26" w14:paraId="1CCD19F7" w14:textId="77777777" w:rsidTr="00840DB7">
        <w:tc>
          <w:tcPr>
            <w:tcW w:w="851" w:type="dxa"/>
          </w:tcPr>
          <w:p w14:paraId="070C4290" w14:textId="77777777" w:rsidR="002875F3" w:rsidRPr="00F27A26" w:rsidRDefault="002875F3" w:rsidP="00E0514C">
            <w:pPr>
              <w:spacing w:after="0" w:line="360" w:lineRule="auto"/>
              <w:rPr>
                <w:rFonts w:ascii="Arial" w:hAnsi="Arial" w:cs="Arial"/>
              </w:rPr>
            </w:pPr>
            <w:r>
              <w:rPr>
                <w:rFonts w:ascii="Arial" w:hAnsi="Arial" w:cs="Arial"/>
              </w:rPr>
              <w:t>2.</w:t>
            </w:r>
          </w:p>
        </w:tc>
        <w:tc>
          <w:tcPr>
            <w:tcW w:w="2198" w:type="dxa"/>
          </w:tcPr>
          <w:p w14:paraId="7C6238DE" w14:textId="77777777" w:rsidR="002875F3" w:rsidRPr="00F27A26" w:rsidRDefault="002875F3" w:rsidP="00E0514C">
            <w:pPr>
              <w:spacing w:before="100" w:beforeAutospacing="1" w:after="100" w:afterAutospacing="1" w:line="360" w:lineRule="auto"/>
              <w:rPr>
                <w:rFonts w:ascii="Arial" w:hAnsi="Arial" w:cs="Arial"/>
              </w:rPr>
            </w:pPr>
            <w:r>
              <w:rPr>
                <w:rFonts w:ascii="Arial" w:hAnsi="Arial" w:cs="Arial"/>
              </w:rPr>
              <w:t>ALEXIS KUBWIMANA</w:t>
            </w:r>
          </w:p>
        </w:tc>
        <w:tc>
          <w:tcPr>
            <w:tcW w:w="1586" w:type="dxa"/>
          </w:tcPr>
          <w:p w14:paraId="5F2CA371" w14:textId="77777777" w:rsidR="002875F3" w:rsidRPr="00F27A26" w:rsidRDefault="002875F3" w:rsidP="00E0514C">
            <w:pPr>
              <w:spacing w:after="0" w:line="360" w:lineRule="auto"/>
              <w:rPr>
                <w:rFonts w:ascii="Arial" w:hAnsi="Arial" w:cs="Arial"/>
              </w:rPr>
            </w:pPr>
            <w:r>
              <w:rPr>
                <w:rFonts w:ascii="Arial" w:hAnsi="Arial" w:cs="Arial"/>
              </w:rPr>
              <w:t>BURUNDI</w:t>
            </w:r>
          </w:p>
        </w:tc>
        <w:tc>
          <w:tcPr>
            <w:tcW w:w="1474" w:type="dxa"/>
          </w:tcPr>
          <w:p w14:paraId="4E871D90" w14:textId="77777777" w:rsidR="002875F3" w:rsidRPr="00F27A26" w:rsidRDefault="002875F3" w:rsidP="00E0514C">
            <w:pPr>
              <w:spacing w:after="0" w:line="360" w:lineRule="auto"/>
              <w:rPr>
                <w:rFonts w:ascii="Arial" w:hAnsi="Arial" w:cs="Arial"/>
              </w:rPr>
            </w:pPr>
            <w:r>
              <w:rPr>
                <w:rFonts w:ascii="Arial" w:hAnsi="Arial" w:cs="Arial"/>
              </w:rPr>
              <w:t>ARCT</w:t>
            </w:r>
          </w:p>
        </w:tc>
        <w:tc>
          <w:tcPr>
            <w:tcW w:w="2340" w:type="dxa"/>
          </w:tcPr>
          <w:p w14:paraId="3085EC4A" w14:textId="77777777" w:rsidR="002875F3" w:rsidRPr="00F27A26" w:rsidRDefault="00D05943" w:rsidP="00E0514C">
            <w:pPr>
              <w:spacing w:after="0" w:line="360" w:lineRule="auto"/>
              <w:rPr>
                <w:rFonts w:ascii="Arial" w:hAnsi="Arial" w:cs="Arial"/>
                <w:color w:val="0070C0"/>
              </w:rPr>
            </w:pPr>
            <w:hyperlink r:id="rId10" w:history="1">
              <w:r w:rsidR="002875F3" w:rsidRPr="009E05B0">
                <w:rPr>
                  <w:rStyle w:val="Hyperlink"/>
                  <w:rFonts w:ascii="Arial" w:hAnsi="Arial" w:cs="Arial"/>
                </w:rPr>
                <w:t>lawyerkubwi@gmail.com</w:t>
              </w:r>
            </w:hyperlink>
          </w:p>
        </w:tc>
        <w:tc>
          <w:tcPr>
            <w:tcW w:w="1530" w:type="dxa"/>
          </w:tcPr>
          <w:p w14:paraId="1CC69798" w14:textId="77777777" w:rsidR="002875F3" w:rsidRPr="00F27A26" w:rsidRDefault="002875F3" w:rsidP="00E0514C">
            <w:pPr>
              <w:spacing w:after="0" w:line="360" w:lineRule="auto"/>
              <w:rPr>
                <w:rFonts w:ascii="Arial" w:hAnsi="Arial" w:cs="Arial"/>
                <w:color w:val="0070C0"/>
              </w:rPr>
            </w:pPr>
            <w:r>
              <w:rPr>
                <w:rFonts w:ascii="Arial" w:hAnsi="Arial" w:cs="Arial"/>
                <w:color w:val="0070C0"/>
              </w:rPr>
              <w:t>+257 79967363</w:t>
            </w:r>
          </w:p>
        </w:tc>
        <w:tc>
          <w:tcPr>
            <w:tcW w:w="889" w:type="dxa"/>
          </w:tcPr>
          <w:p w14:paraId="09B26B5A" w14:textId="77777777" w:rsidR="002875F3" w:rsidRPr="00F27A26" w:rsidRDefault="002875F3" w:rsidP="00E0514C">
            <w:pPr>
              <w:spacing w:after="0" w:line="360" w:lineRule="auto"/>
              <w:rPr>
                <w:rFonts w:ascii="Arial" w:hAnsi="Arial" w:cs="Arial"/>
                <w:color w:val="0070C0"/>
              </w:rPr>
            </w:pPr>
          </w:p>
        </w:tc>
      </w:tr>
      <w:tr w:rsidR="00D11705" w:rsidRPr="00F27A26" w14:paraId="3AE885C4" w14:textId="77777777" w:rsidTr="00840DB7">
        <w:tc>
          <w:tcPr>
            <w:tcW w:w="851" w:type="dxa"/>
          </w:tcPr>
          <w:p w14:paraId="0369CA0A" w14:textId="77777777" w:rsidR="002875F3" w:rsidRPr="00F27A26" w:rsidRDefault="002875F3" w:rsidP="00E0514C">
            <w:pPr>
              <w:spacing w:after="0" w:line="360" w:lineRule="auto"/>
              <w:rPr>
                <w:rFonts w:ascii="Arial" w:hAnsi="Arial" w:cs="Arial"/>
              </w:rPr>
            </w:pPr>
            <w:r>
              <w:rPr>
                <w:rFonts w:ascii="Arial" w:hAnsi="Arial" w:cs="Arial"/>
              </w:rPr>
              <w:t>3.</w:t>
            </w:r>
          </w:p>
        </w:tc>
        <w:tc>
          <w:tcPr>
            <w:tcW w:w="2198" w:type="dxa"/>
          </w:tcPr>
          <w:p w14:paraId="0C7882AE" w14:textId="77777777" w:rsidR="002875F3" w:rsidRPr="00F27A26" w:rsidRDefault="002875F3" w:rsidP="00E0514C">
            <w:pPr>
              <w:spacing w:after="0" w:line="360" w:lineRule="auto"/>
              <w:rPr>
                <w:rFonts w:ascii="Arial" w:hAnsi="Arial" w:cs="Arial"/>
                <w:bCs/>
                <w:lang w:val="en-US"/>
              </w:rPr>
            </w:pPr>
            <w:r>
              <w:rPr>
                <w:rFonts w:ascii="Arial" w:hAnsi="Arial" w:cs="Arial"/>
                <w:bCs/>
                <w:lang w:val="en-US"/>
              </w:rPr>
              <w:t xml:space="preserve">LEONIDAS NDAYAHUNDWA </w:t>
            </w:r>
          </w:p>
        </w:tc>
        <w:tc>
          <w:tcPr>
            <w:tcW w:w="1586" w:type="dxa"/>
          </w:tcPr>
          <w:p w14:paraId="063A04A9" w14:textId="77777777" w:rsidR="002875F3" w:rsidRPr="00F27A26" w:rsidRDefault="002875F3" w:rsidP="00E0514C">
            <w:pPr>
              <w:spacing w:after="0" w:line="360" w:lineRule="auto"/>
              <w:rPr>
                <w:rFonts w:ascii="Arial" w:hAnsi="Arial" w:cs="Arial"/>
              </w:rPr>
            </w:pPr>
            <w:r>
              <w:rPr>
                <w:rFonts w:ascii="Arial" w:hAnsi="Arial" w:cs="Arial"/>
              </w:rPr>
              <w:t>BURUNDI</w:t>
            </w:r>
          </w:p>
        </w:tc>
        <w:tc>
          <w:tcPr>
            <w:tcW w:w="1474" w:type="dxa"/>
          </w:tcPr>
          <w:p w14:paraId="7AD18AC0" w14:textId="77777777" w:rsidR="002875F3" w:rsidRPr="00F27A26" w:rsidRDefault="002875F3" w:rsidP="00E0514C">
            <w:pPr>
              <w:spacing w:after="0" w:line="360" w:lineRule="auto"/>
              <w:rPr>
                <w:rFonts w:ascii="Arial" w:hAnsi="Arial" w:cs="Arial"/>
              </w:rPr>
            </w:pPr>
            <w:r>
              <w:rPr>
                <w:rFonts w:ascii="Arial" w:hAnsi="Arial" w:cs="Arial"/>
              </w:rPr>
              <w:t>ARCT</w:t>
            </w:r>
          </w:p>
        </w:tc>
        <w:tc>
          <w:tcPr>
            <w:tcW w:w="2340" w:type="dxa"/>
          </w:tcPr>
          <w:p w14:paraId="53C4F344" w14:textId="77777777" w:rsidR="002875F3" w:rsidRPr="00F27A26" w:rsidRDefault="00D05943" w:rsidP="00E0514C">
            <w:pPr>
              <w:spacing w:after="0" w:line="360" w:lineRule="auto"/>
              <w:rPr>
                <w:rFonts w:ascii="Arial" w:hAnsi="Arial" w:cs="Arial"/>
                <w:color w:val="0070C0"/>
                <w:lang w:val="en-US"/>
              </w:rPr>
            </w:pPr>
            <w:hyperlink r:id="rId11" w:history="1">
              <w:r w:rsidR="002875F3" w:rsidRPr="009E05B0">
                <w:rPr>
                  <w:rStyle w:val="Hyperlink"/>
                  <w:rFonts w:ascii="Arial" w:hAnsi="Arial" w:cs="Arial"/>
                  <w:lang w:val="en-US"/>
                </w:rPr>
                <w:t>Ndayaleon05@gmail.com</w:t>
              </w:r>
            </w:hyperlink>
          </w:p>
        </w:tc>
        <w:tc>
          <w:tcPr>
            <w:tcW w:w="1530" w:type="dxa"/>
          </w:tcPr>
          <w:p w14:paraId="45B559EF" w14:textId="77777777" w:rsidR="002875F3" w:rsidRPr="00F27A26" w:rsidRDefault="002875F3" w:rsidP="00E0514C">
            <w:pPr>
              <w:spacing w:after="0" w:line="360" w:lineRule="auto"/>
              <w:rPr>
                <w:rFonts w:ascii="Arial" w:hAnsi="Arial" w:cs="Arial"/>
                <w:color w:val="0070C0"/>
                <w:lang w:val="en-US"/>
              </w:rPr>
            </w:pPr>
            <w:r>
              <w:rPr>
                <w:rFonts w:ascii="Arial" w:hAnsi="Arial" w:cs="Arial"/>
                <w:color w:val="0070C0"/>
                <w:lang w:val="en-US"/>
              </w:rPr>
              <w:t>+257 79235266</w:t>
            </w:r>
          </w:p>
        </w:tc>
        <w:tc>
          <w:tcPr>
            <w:tcW w:w="889" w:type="dxa"/>
          </w:tcPr>
          <w:p w14:paraId="594804AF" w14:textId="77777777" w:rsidR="002875F3" w:rsidRPr="00F27A26" w:rsidRDefault="002875F3" w:rsidP="00E0514C">
            <w:pPr>
              <w:spacing w:after="0" w:line="360" w:lineRule="auto"/>
              <w:rPr>
                <w:rFonts w:ascii="Arial" w:hAnsi="Arial" w:cs="Arial"/>
                <w:color w:val="0070C0"/>
                <w:lang w:val="en-US"/>
              </w:rPr>
            </w:pPr>
          </w:p>
        </w:tc>
      </w:tr>
      <w:tr w:rsidR="00D11705" w:rsidRPr="00F27A26" w14:paraId="01B3EEBE" w14:textId="77777777" w:rsidTr="00840DB7">
        <w:tc>
          <w:tcPr>
            <w:tcW w:w="851" w:type="dxa"/>
          </w:tcPr>
          <w:p w14:paraId="05608207" w14:textId="77777777" w:rsidR="002875F3" w:rsidRPr="00F27A26" w:rsidRDefault="002875F3" w:rsidP="00E0514C">
            <w:pPr>
              <w:spacing w:after="0" w:line="360" w:lineRule="auto"/>
              <w:rPr>
                <w:rFonts w:ascii="Arial" w:hAnsi="Arial" w:cs="Arial"/>
              </w:rPr>
            </w:pPr>
            <w:r>
              <w:rPr>
                <w:rFonts w:ascii="Arial" w:hAnsi="Arial" w:cs="Arial"/>
              </w:rPr>
              <w:t>4.</w:t>
            </w:r>
          </w:p>
        </w:tc>
        <w:tc>
          <w:tcPr>
            <w:tcW w:w="2198" w:type="dxa"/>
          </w:tcPr>
          <w:p w14:paraId="62690781" w14:textId="77777777" w:rsidR="002875F3" w:rsidRPr="00F27A26" w:rsidRDefault="002875F3" w:rsidP="00E0514C">
            <w:pPr>
              <w:spacing w:after="0" w:line="360" w:lineRule="auto"/>
              <w:rPr>
                <w:rFonts w:ascii="Arial" w:hAnsi="Arial" w:cs="Arial"/>
                <w:bCs/>
                <w:lang w:val="en-US"/>
              </w:rPr>
            </w:pPr>
            <w:r>
              <w:rPr>
                <w:rFonts w:ascii="Arial" w:hAnsi="Arial" w:cs="Arial"/>
                <w:bCs/>
                <w:lang w:val="en-US"/>
              </w:rPr>
              <w:t xml:space="preserve">BEATA MUKANGABO </w:t>
            </w:r>
          </w:p>
        </w:tc>
        <w:tc>
          <w:tcPr>
            <w:tcW w:w="1586" w:type="dxa"/>
          </w:tcPr>
          <w:p w14:paraId="7251CC35" w14:textId="77777777" w:rsidR="002875F3" w:rsidRPr="00F27A26" w:rsidRDefault="002875F3" w:rsidP="00E0514C">
            <w:pPr>
              <w:spacing w:after="0" w:line="360" w:lineRule="auto"/>
              <w:rPr>
                <w:rFonts w:ascii="Arial" w:hAnsi="Arial" w:cs="Arial"/>
              </w:rPr>
            </w:pPr>
            <w:r>
              <w:rPr>
                <w:rFonts w:ascii="Arial" w:hAnsi="Arial" w:cs="Arial"/>
              </w:rPr>
              <w:t>RWANDA</w:t>
            </w:r>
          </w:p>
        </w:tc>
        <w:tc>
          <w:tcPr>
            <w:tcW w:w="1474" w:type="dxa"/>
          </w:tcPr>
          <w:p w14:paraId="4714001E" w14:textId="77777777" w:rsidR="002875F3" w:rsidRPr="00F27A26" w:rsidRDefault="002875F3" w:rsidP="00E0514C">
            <w:pPr>
              <w:spacing w:after="0" w:line="360" w:lineRule="auto"/>
              <w:rPr>
                <w:rFonts w:ascii="Arial" w:hAnsi="Arial" w:cs="Arial"/>
              </w:rPr>
            </w:pPr>
            <w:r>
              <w:rPr>
                <w:rFonts w:ascii="Arial" w:hAnsi="Arial" w:cs="Arial"/>
              </w:rPr>
              <w:t>RURA</w:t>
            </w:r>
          </w:p>
        </w:tc>
        <w:tc>
          <w:tcPr>
            <w:tcW w:w="2340" w:type="dxa"/>
          </w:tcPr>
          <w:p w14:paraId="65556A45" w14:textId="77777777" w:rsidR="002875F3" w:rsidRPr="00F27A26" w:rsidRDefault="00D05943" w:rsidP="00E0514C">
            <w:pPr>
              <w:spacing w:after="0" w:line="360" w:lineRule="auto"/>
              <w:rPr>
                <w:rFonts w:ascii="Arial" w:hAnsi="Arial" w:cs="Arial"/>
                <w:color w:val="0070C0"/>
              </w:rPr>
            </w:pPr>
            <w:hyperlink r:id="rId12" w:history="1">
              <w:r w:rsidR="002875F3" w:rsidRPr="009E05B0">
                <w:rPr>
                  <w:rStyle w:val="Hyperlink"/>
                  <w:rFonts w:ascii="Arial" w:hAnsi="Arial" w:cs="Arial"/>
                </w:rPr>
                <w:t>Beata.mukangabo@rura.rw</w:t>
              </w:r>
            </w:hyperlink>
          </w:p>
        </w:tc>
        <w:tc>
          <w:tcPr>
            <w:tcW w:w="1530" w:type="dxa"/>
          </w:tcPr>
          <w:p w14:paraId="18DABE13" w14:textId="77777777" w:rsidR="002875F3" w:rsidRPr="00F27A26" w:rsidRDefault="002875F3" w:rsidP="00E0514C">
            <w:pPr>
              <w:spacing w:after="0" w:line="360" w:lineRule="auto"/>
              <w:rPr>
                <w:rFonts w:ascii="Arial" w:hAnsi="Arial" w:cs="Arial"/>
                <w:color w:val="0070C0"/>
              </w:rPr>
            </w:pPr>
            <w:r>
              <w:rPr>
                <w:rFonts w:ascii="Arial" w:hAnsi="Arial" w:cs="Arial"/>
                <w:color w:val="0070C0"/>
              </w:rPr>
              <w:t>+250 788576779</w:t>
            </w:r>
          </w:p>
        </w:tc>
        <w:tc>
          <w:tcPr>
            <w:tcW w:w="889" w:type="dxa"/>
          </w:tcPr>
          <w:p w14:paraId="1ABA8CB0" w14:textId="77777777" w:rsidR="002875F3" w:rsidRPr="00F27A26" w:rsidRDefault="002875F3" w:rsidP="00E0514C">
            <w:pPr>
              <w:spacing w:after="0" w:line="360" w:lineRule="auto"/>
              <w:rPr>
                <w:rFonts w:ascii="Arial" w:hAnsi="Arial" w:cs="Arial"/>
                <w:color w:val="0070C0"/>
              </w:rPr>
            </w:pPr>
          </w:p>
        </w:tc>
      </w:tr>
      <w:tr w:rsidR="00D11705" w:rsidRPr="00F27A26" w14:paraId="23D43118" w14:textId="77777777" w:rsidTr="00840DB7">
        <w:tc>
          <w:tcPr>
            <w:tcW w:w="851" w:type="dxa"/>
          </w:tcPr>
          <w:p w14:paraId="6EDAA857" w14:textId="77777777" w:rsidR="002875F3" w:rsidRPr="00F27A26" w:rsidRDefault="002875F3" w:rsidP="00E0514C">
            <w:pPr>
              <w:spacing w:after="0" w:line="360" w:lineRule="auto"/>
              <w:rPr>
                <w:rFonts w:ascii="Arial" w:hAnsi="Arial" w:cs="Arial"/>
              </w:rPr>
            </w:pPr>
            <w:r>
              <w:rPr>
                <w:rFonts w:ascii="Arial" w:hAnsi="Arial" w:cs="Arial"/>
              </w:rPr>
              <w:t>5.</w:t>
            </w:r>
          </w:p>
        </w:tc>
        <w:tc>
          <w:tcPr>
            <w:tcW w:w="2198" w:type="dxa"/>
          </w:tcPr>
          <w:p w14:paraId="55791016" w14:textId="77777777" w:rsidR="002875F3" w:rsidRPr="00F27A26" w:rsidRDefault="002875F3" w:rsidP="00E0514C">
            <w:pPr>
              <w:spacing w:after="0" w:line="360" w:lineRule="auto"/>
              <w:rPr>
                <w:rFonts w:ascii="Arial" w:hAnsi="Arial" w:cs="Arial"/>
              </w:rPr>
            </w:pPr>
            <w:r>
              <w:rPr>
                <w:rFonts w:ascii="Arial" w:hAnsi="Arial" w:cs="Arial"/>
              </w:rPr>
              <w:t>LYN CHERONO</w:t>
            </w:r>
          </w:p>
        </w:tc>
        <w:tc>
          <w:tcPr>
            <w:tcW w:w="1586" w:type="dxa"/>
          </w:tcPr>
          <w:p w14:paraId="206AFDED" w14:textId="77777777" w:rsidR="002875F3" w:rsidRPr="00F27A26" w:rsidRDefault="002875F3" w:rsidP="00E0514C">
            <w:pPr>
              <w:spacing w:after="0" w:line="360" w:lineRule="auto"/>
              <w:rPr>
                <w:rFonts w:ascii="Arial" w:hAnsi="Arial" w:cs="Arial"/>
              </w:rPr>
            </w:pPr>
            <w:r>
              <w:rPr>
                <w:rFonts w:ascii="Arial" w:hAnsi="Arial" w:cs="Arial"/>
              </w:rPr>
              <w:t>KENYA</w:t>
            </w:r>
          </w:p>
        </w:tc>
        <w:tc>
          <w:tcPr>
            <w:tcW w:w="1474" w:type="dxa"/>
          </w:tcPr>
          <w:p w14:paraId="439C3015" w14:textId="77777777" w:rsidR="002875F3" w:rsidRPr="00F27A26" w:rsidRDefault="002875F3" w:rsidP="00E0514C">
            <w:pPr>
              <w:spacing w:after="0" w:line="360" w:lineRule="auto"/>
              <w:rPr>
                <w:rFonts w:ascii="Arial" w:hAnsi="Arial" w:cs="Arial"/>
              </w:rPr>
            </w:pPr>
            <w:r>
              <w:rPr>
                <w:rFonts w:ascii="Arial" w:hAnsi="Arial" w:cs="Arial"/>
              </w:rPr>
              <w:t>CAK</w:t>
            </w:r>
          </w:p>
        </w:tc>
        <w:tc>
          <w:tcPr>
            <w:tcW w:w="2340" w:type="dxa"/>
          </w:tcPr>
          <w:p w14:paraId="59ED7E4D" w14:textId="77777777" w:rsidR="002875F3" w:rsidRPr="00F27A26" w:rsidRDefault="002875F3" w:rsidP="00E0514C">
            <w:pPr>
              <w:spacing w:after="0" w:line="360" w:lineRule="auto"/>
              <w:rPr>
                <w:rFonts w:ascii="Arial" w:hAnsi="Arial" w:cs="Arial"/>
                <w:color w:val="0070C0"/>
              </w:rPr>
            </w:pPr>
            <w:r>
              <w:rPr>
                <w:rFonts w:ascii="Arial" w:hAnsi="Arial" w:cs="Arial"/>
                <w:color w:val="0070C0"/>
              </w:rPr>
              <w:t>lyncherono@gmail.com</w:t>
            </w:r>
          </w:p>
        </w:tc>
        <w:tc>
          <w:tcPr>
            <w:tcW w:w="1530" w:type="dxa"/>
          </w:tcPr>
          <w:p w14:paraId="071346AA" w14:textId="77777777" w:rsidR="002875F3" w:rsidRPr="00F27A26" w:rsidRDefault="002875F3" w:rsidP="00E0514C">
            <w:pPr>
              <w:spacing w:after="0" w:line="360" w:lineRule="auto"/>
              <w:rPr>
                <w:rFonts w:ascii="Arial" w:hAnsi="Arial" w:cs="Arial"/>
                <w:color w:val="0070C0"/>
              </w:rPr>
            </w:pPr>
            <w:r>
              <w:rPr>
                <w:rFonts w:ascii="Arial" w:hAnsi="Arial" w:cs="Arial"/>
                <w:color w:val="0070C0"/>
              </w:rPr>
              <w:t>+254 722454259</w:t>
            </w:r>
          </w:p>
        </w:tc>
        <w:tc>
          <w:tcPr>
            <w:tcW w:w="889" w:type="dxa"/>
          </w:tcPr>
          <w:p w14:paraId="098A9073" w14:textId="77777777" w:rsidR="002875F3" w:rsidRPr="00F27A26" w:rsidRDefault="002875F3" w:rsidP="00E0514C">
            <w:pPr>
              <w:spacing w:after="0" w:line="360" w:lineRule="auto"/>
              <w:rPr>
                <w:rFonts w:ascii="Arial" w:hAnsi="Arial" w:cs="Arial"/>
                <w:color w:val="0070C0"/>
              </w:rPr>
            </w:pPr>
          </w:p>
        </w:tc>
      </w:tr>
      <w:tr w:rsidR="00D11705" w:rsidRPr="00F27A26" w14:paraId="6F5E14AE" w14:textId="77777777" w:rsidTr="00840DB7">
        <w:tc>
          <w:tcPr>
            <w:tcW w:w="851" w:type="dxa"/>
          </w:tcPr>
          <w:p w14:paraId="1E6C2ABB" w14:textId="77777777" w:rsidR="002875F3" w:rsidRPr="00F27A26" w:rsidRDefault="002875F3" w:rsidP="00E0514C">
            <w:pPr>
              <w:spacing w:after="0" w:line="360" w:lineRule="auto"/>
              <w:rPr>
                <w:rFonts w:ascii="Arial" w:hAnsi="Arial" w:cs="Arial"/>
              </w:rPr>
            </w:pPr>
            <w:r>
              <w:rPr>
                <w:rFonts w:ascii="Arial" w:hAnsi="Arial" w:cs="Arial"/>
              </w:rPr>
              <w:t>6.</w:t>
            </w:r>
          </w:p>
        </w:tc>
        <w:tc>
          <w:tcPr>
            <w:tcW w:w="2198" w:type="dxa"/>
          </w:tcPr>
          <w:p w14:paraId="36B00693" w14:textId="77777777" w:rsidR="002875F3" w:rsidRPr="00F27A26" w:rsidRDefault="002875F3" w:rsidP="00E0514C">
            <w:pPr>
              <w:spacing w:line="360" w:lineRule="auto"/>
              <w:rPr>
                <w:rFonts w:ascii="Arial" w:hAnsi="Arial" w:cs="Arial"/>
              </w:rPr>
            </w:pPr>
            <w:r>
              <w:rPr>
                <w:rFonts w:ascii="Arial" w:hAnsi="Arial" w:cs="Arial"/>
              </w:rPr>
              <w:t>LUCKY WAINDI</w:t>
            </w:r>
          </w:p>
        </w:tc>
        <w:tc>
          <w:tcPr>
            <w:tcW w:w="1586" w:type="dxa"/>
          </w:tcPr>
          <w:p w14:paraId="19F9098D" w14:textId="77777777" w:rsidR="002875F3" w:rsidRPr="00F27A26" w:rsidRDefault="002875F3" w:rsidP="00E0514C">
            <w:pPr>
              <w:spacing w:after="0" w:line="360" w:lineRule="auto"/>
              <w:rPr>
                <w:rFonts w:ascii="Arial" w:hAnsi="Arial" w:cs="Arial"/>
              </w:rPr>
            </w:pPr>
            <w:r>
              <w:rPr>
                <w:rFonts w:ascii="Arial" w:hAnsi="Arial" w:cs="Arial"/>
              </w:rPr>
              <w:t>KENYA</w:t>
            </w:r>
          </w:p>
        </w:tc>
        <w:tc>
          <w:tcPr>
            <w:tcW w:w="1474" w:type="dxa"/>
          </w:tcPr>
          <w:p w14:paraId="01F01907" w14:textId="77777777" w:rsidR="002875F3" w:rsidRPr="00F27A26" w:rsidRDefault="002875F3" w:rsidP="00E0514C">
            <w:pPr>
              <w:spacing w:after="0" w:line="360" w:lineRule="auto"/>
              <w:rPr>
                <w:rFonts w:ascii="Arial" w:hAnsi="Arial" w:cs="Arial"/>
              </w:rPr>
            </w:pPr>
            <w:r>
              <w:rPr>
                <w:rFonts w:ascii="Arial" w:hAnsi="Arial" w:cs="Arial"/>
              </w:rPr>
              <w:t>CAK</w:t>
            </w:r>
          </w:p>
        </w:tc>
        <w:tc>
          <w:tcPr>
            <w:tcW w:w="2340" w:type="dxa"/>
          </w:tcPr>
          <w:p w14:paraId="72FCDADC" w14:textId="77777777" w:rsidR="002875F3" w:rsidRPr="00F27A26" w:rsidRDefault="002875F3" w:rsidP="00E0514C">
            <w:pPr>
              <w:spacing w:after="0" w:line="360" w:lineRule="auto"/>
              <w:rPr>
                <w:rFonts w:ascii="Arial" w:hAnsi="Arial" w:cs="Arial"/>
                <w:color w:val="0070C0"/>
              </w:rPr>
            </w:pPr>
            <w:r>
              <w:rPr>
                <w:rFonts w:ascii="Arial" w:hAnsi="Arial" w:cs="Arial"/>
                <w:color w:val="0070C0"/>
              </w:rPr>
              <w:t>waindi@cck.go.ke</w:t>
            </w:r>
          </w:p>
        </w:tc>
        <w:tc>
          <w:tcPr>
            <w:tcW w:w="1530" w:type="dxa"/>
          </w:tcPr>
          <w:p w14:paraId="69652867" w14:textId="77777777" w:rsidR="002875F3" w:rsidRPr="00F27A26" w:rsidRDefault="002875F3" w:rsidP="00E0514C">
            <w:pPr>
              <w:spacing w:after="0" w:line="360" w:lineRule="auto"/>
              <w:rPr>
                <w:rFonts w:ascii="Arial" w:hAnsi="Arial" w:cs="Arial"/>
                <w:color w:val="0070C0"/>
              </w:rPr>
            </w:pPr>
            <w:r>
              <w:rPr>
                <w:rFonts w:ascii="Arial" w:hAnsi="Arial" w:cs="Arial"/>
                <w:color w:val="0070C0"/>
              </w:rPr>
              <w:t>+254 722288725</w:t>
            </w:r>
          </w:p>
        </w:tc>
        <w:tc>
          <w:tcPr>
            <w:tcW w:w="889" w:type="dxa"/>
          </w:tcPr>
          <w:p w14:paraId="68CBD959" w14:textId="77777777" w:rsidR="002875F3" w:rsidRPr="00F27A26" w:rsidRDefault="002875F3" w:rsidP="00E0514C">
            <w:pPr>
              <w:spacing w:after="0" w:line="360" w:lineRule="auto"/>
              <w:rPr>
                <w:rFonts w:ascii="Arial" w:hAnsi="Arial" w:cs="Arial"/>
                <w:color w:val="0070C0"/>
              </w:rPr>
            </w:pPr>
          </w:p>
        </w:tc>
      </w:tr>
      <w:tr w:rsidR="00D11705" w:rsidRPr="00F27A26" w14:paraId="1E54059B" w14:textId="77777777" w:rsidTr="00840DB7">
        <w:tc>
          <w:tcPr>
            <w:tcW w:w="851" w:type="dxa"/>
          </w:tcPr>
          <w:p w14:paraId="074C3FE4" w14:textId="77777777" w:rsidR="002875F3" w:rsidRPr="00F27A26" w:rsidRDefault="002875F3" w:rsidP="00E0514C">
            <w:pPr>
              <w:spacing w:after="0" w:line="360" w:lineRule="auto"/>
              <w:rPr>
                <w:rFonts w:ascii="Arial" w:hAnsi="Arial" w:cs="Arial"/>
              </w:rPr>
            </w:pPr>
            <w:r>
              <w:rPr>
                <w:rFonts w:ascii="Arial" w:hAnsi="Arial" w:cs="Arial"/>
              </w:rPr>
              <w:t>7.</w:t>
            </w:r>
          </w:p>
        </w:tc>
        <w:tc>
          <w:tcPr>
            <w:tcW w:w="2198" w:type="dxa"/>
          </w:tcPr>
          <w:p w14:paraId="133BB7DE" w14:textId="77777777" w:rsidR="002875F3" w:rsidRPr="00F27A26" w:rsidRDefault="002875F3" w:rsidP="00E0514C">
            <w:pPr>
              <w:spacing w:line="360" w:lineRule="auto"/>
              <w:rPr>
                <w:rFonts w:ascii="Arial" w:hAnsi="Arial" w:cs="Arial"/>
              </w:rPr>
            </w:pPr>
            <w:r>
              <w:rPr>
                <w:rFonts w:ascii="Arial" w:hAnsi="Arial" w:cs="Arial"/>
              </w:rPr>
              <w:t>JOHN DAFFA</w:t>
            </w:r>
          </w:p>
        </w:tc>
        <w:tc>
          <w:tcPr>
            <w:tcW w:w="1586" w:type="dxa"/>
          </w:tcPr>
          <w:p w14:paraId="75096F4D" w14:textId="77777777" w:rsidR="002875F3" w:rsidRPr="00F27A26" w:rsidRDefault="002875F3" w:rsidP="00E0514C">
            <w:pPr>
              <w:spacing w:line="360" w:lineRule="auto"/>
              <w:rPr>
                <w:rFonts w:ascii="Arial" w:hAnsi="Arial" w:cs="Arial"/>
              </w:rPr>
            </w:pPr>
            <w:r>
              <w:rPr>
                <w:rFonts w:ascii="Arial" w:hAnsi="Arial" w:cs="Arial"/>
              </w:rPr>
              <w:t>TANZANIA</w:t>
            </w:r>
          </w:p>
        </w:tc>
        <w:tc>
          <w:tcPr>
            <w:tcW w:w="1474" w:type="dxa"/>
          </w:tcPr>
          <w:p w14:paraId="05FFCAE5" w14:textId="77777777" w:rsidR="002875F3" w:rsidRPr="00F27A26" w:rsidRDefault="002875F3" w:rsidP="00E0514C">
            <w:pPr>
              <w:spacing w:after="0" w:line="360" w:lineRule="auto"/>
              <w:rPr>
                <w:rFonts w:ascii="Arial" w:hAnsi="Arial" w:cs="Arial"/>
              </w:rPr>
            </w:pPr>
            <w:r>
              <w:rPr>
                <w:rFonts w:ascii="Arial" w:hAnsi="Arial" w:cs="Arial"/>
              </w:rPr>
              <w:t>TCRA</w:t>
            </w:r>
          </w:p>
        </w:tc>
        <w:tc>
          <w:tcPr>
            <w:tcW w:w="2340" w:type="dxa"/>
          </w:tcPr>
          <w:p w14:paraId="411778A6" w14:textId="77777777" w:rsidR="002875F3" w:rsidRPr="00F27A26" w:rsidRDefault="002875F3" w:rsidP="00E0514C">
            <w:pPr>
              <w:spacing w:after="0" w:line="360" w:lineRule="auto"/>
              <w:rPr>
                <w:rFonts w:ascii="Arial" w:hAnsi="Arial" w:cs="Arial"/>
                <w:color w:val="0070C0"/>
                <w:lang w:val="en-US"/>
              </w:rPr>
            </w:pPr>
            <w:r>
              <w:rPr>
                <w:rFonts w:ascii="Arial" w:hAnsi="Arial" w:cs="Arial"/>
                <w:color w:val="0070C0"/>
                <w:lang w:val="en-US"/>
              </w:rPr>
              <w:t>daffaj@tcra.go.tz</w:t>
            </w:r>
          </w:p>
        </w:tc>
        <w:tc>
          <w:tcPr>
            <w:tcW w:w="1530" w:type="dxa"/>
          </w:tcPr>
          <w:p w14:paraId="3C7C60C1" w14:textId="77777777" w:rsidR="002875F3" w:rsidRPr="00F27A26" w:rsidRDefault="002875F3" w:rsidP="00E0514C">
            <w:pPr>
              <w:spacing w:after="0" w:line="360" w:lineRule="auto"/>
              <w:rPr>
                <w:rFonts w:ascii="Arial" w:hAnsi="Arial" w:cs="Arial"/>
                <w:color w:val="0070C0"/>
                <w:lang w:val="en-US"/>
              </w:rPr>
            </w:pPr>
            <w:r>
              <w:rPr>
                <w:rFonts w:ascii="Arial" w:hAnsi="Arial" w:cs="Arial"/>
                <w:color w:val="0070C0"/>
                <w:lang w:val="en-US"/>
              </w:rPr>
              <w:t>+255 782 194 194</w:t>
            </w:r>
          </w:p>
        </w:tc>
        <w:tc>
          <w:tcPr>
            <w:tcW w:w="889" w:type="dxa"/>
          </w:tcPr>
          <w:p w14:paraId="0A98ADE6" w14:textId="77777777" w:rsidR="002875F3" w:rsidRPr="00F27A26" w:rsidRDefault="002875F3" w:rsidP="00E0514C">
            <w:pPr>
              <w:spacing w:after="0" w:line="360" w:lineRule="auto"/>
              <w:rPr>
                <w:rFonts w:ascii="Arial" w:hAnsi="Arial" w:cs="Arial"/>
                <w:color w:val="0070C0"/>
                <w:lang w:val="en-US"/>
              </w:rPr>
            </w:pPr>
          </w:p>
        </w:tc>
      </w:tr>
      <w:tr w:rsidR="00D11705" w:rsidRPr="00F27A26" w14:paraId="3303DB94" w14:textId="77777777" w:rsidTr="00840DB7">
        <w:tc>
          <w:tcPr>
            <w:tcW w:w="851" w:type="dxa"/>
          </w:tcPr>
          <w:p w14:paraId="1867D5DD" w14:textId="77777777" w:rsidR="002875F3" w:rsidRPr="00F27A26" w:rsidRDefault="002875F3" w:rsidP="00E0514C">
            <w:pPr>
              <w:spacing w:after="0" w:line="360" w:lineRule="auto"/>
              <w:rPr>
                <w:rFonts w:ascii="Arial" w:hAnsi="Arial" w:cs="Arial"/>
              </w:rPr>
            </w:pPr>
            <w:r>
              <w:rPr>
                <w:rFonts w:ascii="Arial" w:hAnsi="Arial" w:cs="Arial"/>
              </w:rPr>
              <w:t>8</w:t>
            </w:r>
          </w:p>
        </w:tc>
        <w:tc>
          <w:tcPr>
            <w:tcW w:w="2198" w:type="dxa"/>
          </w:tcPr>
          <w:p w14:paraId="62844EDB" w14:textId="77777777" w:rsidR="002875F3" w:rsidRDefault="002875F3" w:rsidP="00E0514C">
            <w:pPr>
              <w:spacing w:after="0" w:line="360" w:lineRule="auto"/>
              <w:rPr>
                <w:rFonts w:ascii="Arial" w:hAnsi="Arial" w:cs="Arial"/>
              </w:rPr>
            </w:pPr>
            <w:r>
              <w:rPr>
                <w:rFonts w:ascii="Arial" w:hAnsi="Arial" w:cs="Arial"/>
              </w:rPr>
              <w:t>HERMENEGILDE NTAHOMVUKIYE</w:t>
            </w:r>
          </w:p>
          <w:p w14:paraId="08D22405" w14:textId="77777777" w:rsidR="00E0514C" w:rsidRPr="00F27A26" w:rsidRDefault="00E0514C" w:rsidP="00E0514C">
            <w:pPr>
              <w:spacing w:after="0" w:line="360" w:lineRule="auto"/>
              <w:rPr>
                <w:rFonts w:ascii="Arial" w:hAnsi="Arial" w:cs="Arial"/>
              </w:rPr>
            </w:pPr>
          </w:p>
        </w:tc>
        <w:tc>
          <w:tcPr>
            <w:tcW w:w="1586" w:type="dxa"/>
          </w:tcPr>
          <w:p w14:paraId="00BC7BFB" w14:textId="77777777" w:rsidR="002875F3" w:rsidRPr="00F27A26" w:rsidRDefault="002875F3" w:rsidP="00E0514C">
            <w:pPr>
              <w:spacing w:after="0" w:line="360" w:lineRule="auto"/>
              <w:rPr>
                <w:rFonts w:ascii="Arial" w:hAnsi="Arial" w:cs="Arial"/>
              </w:rPr>
            </w:pPr>
            <w:r>
              <w:rPr>
                <w:rFonts w:ascii="Arial" w:hAnsi="Arial" w:cs="Arial"/>
              </w:rPr>
              <w:t>RWANDA</w:t>
            </w:r>
          </w:p>
        </w:tc>
        <w:tc>
          <w:tcPr>
            <w:tcW w:w="1474" w:type="dxa"/>
          </w:tcPr>
          <w:p w14:paraId="59ED0D72" w14:textId="77777777" w:rsidR="002875F3" w:rsidRPr="00F27A26" w:rsidRDefault="002875F3" w:rsidP="00E0514C">
            <w:pPr>
              <w:spacing w:after="0" w:line="360" w:lineRule="auto"/>
              <w:rPr>
                <w:rFonts w:ascii="Arial" w:hAnsi="Arial" w:cs="Arial"/>
              </w:rPr>
            </w:pPr>
            <w:r>
              <w:rPr>
                <w:rFonts w:ascii="Arial" w:hAnsi="Arial" w:cs="Arial"/>
              </w:rPr>
              <w:t>EACO</w:t>
            </w:r>
          </w:p>
        </w:tc>
        <w:tc>
          <w:tcPr>
            <w:tcW w:w="2340" w:type="dxa"/>
          </w:tcPr>
          <w:p w14:paraId="7629B045" w14:textId="77777777" w:rsidR="002875F3" w:rsidRPr="00F27A26" w:rsidRDefault="002875F3" w:rsidP="00E0514C">
            <w:pPr>
              <w:spacing w:after="0" w:line="360" w:lineRule="auto"/>
              <w:rPr>
                <w:rFonts w:ascii="Arial" w:hAnsi="Arial" w:cs="Arial"/>
                <w:color w:val="0070C0"/>
              </w:rPr>
            </w:pPr>
            <w:r>
              <w:rPr>
                <w:rFonts w:ascii="Arial" w:hAnsi="Arial" w:cs="Arial"/>
                <w:color w:val="0070C0"/>
              </w:rPr>
              <w:t>hra@eaco.int</w:t>
            </w:r>
          </w:p>
        </w:tc>
        <w:tc>
          <w:tcPr>
            <w:tcW w:w="1530" w:type="dxa"/>
          </w:tcPr>
          <w:p w14:paraId="385C34E9" w14:textId="77777777" w:rsidR="002875F3" w:rsidRPr="00F27A26" w:rsidRDefault="002875F3" w:rsidP="00E0514C">
            <w:pPr>
              <w:spacing w:after="0" w:line="360" w:lineRule="auto"/>
              <w:rPr>
                <w:rFonts w:ascii="Arial" w:hAnsi="Arial" w:cs="Arial"/>
                <w:color w:val="0070C0"/>
              </w:rPr>
            </w:pPr>
            <w:r>
              <w:rPr>
                <w:rFonts w:ascii="Arial" w:hAnsi="Arial" w:cs="Arial"/>
                <w:color w:val="0070C0"/>
              </w:rPr>
              <w:t xml:space="preserve">+250 78 68 77 </w:t>
            </w:r>
            <w:r w:rsidR="00AD4BC8">
              <w:rPr>
                <w:rFonts w:ascii="Arial" w:hAnsi="Arial" w:cs="Arial"/>
                <w:color w:val="0070C0"/>
              </w:rPr>
              <w:t xml:space="preserve"> </w:t>
            </w:r>
            <w:r>
              <w:rPr>
                <w:rFonts w:ascii="Arial" w:hAnsi="Arial" w:cs="Arial"/>
                <w:color w:val="0070C0"/>
              </w:rPr>
              <w:t>213</w:t>
            </w:r>
          </w:p>
        </w:tc>
        <w:tc>
          <w:tcPr>
            <w:tcW w:w="889" w:type="dxa"/>
          </w:tcPr>
          <w:p w14:paraId="4466B393" w14:textId="77777777" w:rsidR="002875F3" w:rsidRPr="00F27A26" w:rsidRDefault="002875F3" w:rsidP="00E0514C">
            <w:pPr>
              <w:spacing w:after="0" w:line="360" w:lineRule="auto"/>
              <w:rPr>
                <w:rFonts w:ascii="Arial" w:hAnsi="Arial" w:cs="Arial"/>
                <w:color w:val="0070C0"/>
              </w:rPr>
            </w:pPr>
          </w:p>
        </w:tc>
      </w:tr>
      <w:tr w:rsidR="00D11705" w:rsidRPr="00F27A26" w14:paraId="5CDC1ABB" w14:textId="77777777" w:rsidTr="00840DB7">
        <w:tc>
          <w:tcPr>
            <w:tcW w:w="851" w:type="dxa"/>
          </w:tcPr>
          <w:p w14:paraId="360B9A0D" w14:textId="77777777" w:rsidR="00E0514C" w:rsidRDefault="00E0514C" w:rsidP="00E0514C">
            <w:pPr>
              <w:spacing w:after="0" w:line="360" w:lineRule="auto"/>
              <w:rPr>
                <w:rFonts w:ascii="Arial" w:hAnsi="Arial" w:cs="Arial"/>
              </w:rPr>
            </w:pPr>
            <w:r>
              <w:rPr>
                <w:rFonts w:ascii="Arial" w:hAnsi="Arial" w:cs="Arial"/>
              </w:rPr>
              <w:lastRenderedPageBreak/>
              <w:t>9</w:t>
            </w:r>
          </w:p>
        </w:tc>
        <w:tc>
          <w:tcPr>
            <w:tcW w:w="2198" w:type="dxa"/>
          </w:tcPr>
          <w:p w14:paraId="7621C407" w14:textId="77777777" w:rsidR="00E0514C" w:rsidRPr="00421633" w:rsidRDefault="00E0514C" w:rsidP="00E0514C">
            <w:pPr>
              <w:spacing w:line="600" w:lineRule="auto"/>
              <w:rPr>
                <w:rFonts w:ascii="Arial" w:hAnsi="Arial" w:cs="Arial"/>
                <w:sz w:val="16"/>
                <w:szCs w:val="16"/>
              </w:rPr>
            </w:pPr>
            <w:r w:rsidRPr="00421633">
              <w:rPr>
                <w:rFonts w:ascii="Arial" w:hAnsi="Arial" w:cs="Arial"/>
                <w:sz w:val="16"/>
                <w:szCs w:val="16"/>
              </w:rPr>
              <w:t xml:space="preserve">Joan </w:t>
            </w:r>
            <w:proofErr w:type="spellStart"/>
            <w:r w:rsidRPr="00421633">
              <w:rPr>
                <w:rFonts w:ascii="Arial" w:hAnsi="Arial" w:cs="Arial"/>
                <w:sz w:val="16"/>
                <w:szCs w:val="16"/>
              </w:rPr>
              <w:t>Kyomugisha</w:t>
            </w:r>
            <w:proofErr w:type="spellEnd"/>
          </w:p>
        </w:tc>
        <w:tc>
          <w:tcPr>
            <w:tcW w:w="1586" w:type="dxa"/>
          </w:tcPr>
          <w:p w14:paraId="086A428C" w14:textId="77777777" w:rsidR="00E0514C" w:rsidRPr="00421633" w:rsidRDefault="00E0514C" w:rsidP="00E0514C">
            <w:pPr>
              <w:spacing w:line="600" w:lineRule="auto"/>
              <w:rPr>
                <w:rFonts w:ascii="Arial" w:hAnsi="Arial" w:cs="Arial"/>
                <w:sz w:val="16"/>
                <w:szCs w:val="16"/>
              </w:rPr>
            </w:pPr>
            <w:r w:rsidRPr="00421633">
              <w:rPr>
                <w:rFonts w:ascii="Arial" w:hAnsi="Arial" w:cs="Arial"/>
                <w:sz w:val="16"/>
                <w:szCs w:val="16"/>
              </w:rPr>
              <w:t>Legal Affairs/UCC</w:t>
            </w:r>
          </w:p>
        </w:tc>
        <w:tc>
          <w:tcPr>
            <w:tcW w:w="1474" w:type="dxa"/>
          </w:tcPr>
          <w:p w14:paraId="6F87AE07" w14:textId="77777777" w:rsidR="00E0514C" w:rsidRPr="00421633" w:rsidRDefault="00E0514C" w:rsidP="00E0514C">
            <w:pPr>
              <w:spacing w:line="600" w:lineRule="auto"/>
              <w:rPr>
                <w:rFonts w:ascii="Arial" w:hAnsi="Arial" w:cs="Arial"/>
                <w:sz w:val="16"/>
                <w:szCs w:val="16"/>
              </w:rPr>
            </w:pPr>
            <w:r w:rsidRPr="00421633">
              <w:rPr>
                <w:rFonts w:ascii="Arial" w:hAnsi="Arial" w:cs="Arial"/>
                <w:sz w:val="16"/>
                <w:szCs w:val="16"/>
              </w:rPr>
              <w:t xml:space="preserve">Uganda </w:t>
            </w:r>
          </w:p>
        </w:tc>
        <w:tc>
          <w:tcPr>
            <w:tcW w:w="2340" w:type="dxa"/>
          </w:tcPr>
          <w:p w14:paraId="432C3316" w14:textId="77777777" w:rsidR="00E0514C" w:rsidRPr="00421633" w:rsidRDefault="00E0514C" w:rsidP="00E0514C">
            <w:pPr>
              <w:spacing w:line="600" w:lineRule="auto"/>
              <w:rPr>
                <w:rFonts w:ascii="Arial" w:hAnsi="Arial" w:cs="Arial"/>
                <w:sz w:val="16"/>
                <w:szCs w:val="16"/>
              </w:rPr>
            </w:pPr>
            <w:r w:rsidRPr="00421633">
              <w:rPr>
                <w:rFonts w:ascii="Arial" w:hAnsi="Arial" w:cs="Arial"/>
                <w:sz w:val="16"/>
                <w:szCs w:val="16"/>
              </w:rPr>
              <w:t>+256 794938942</w:t>
            </w:r>
          </w:p>
        </w:tc>
        <w:tc>
          <w:tcPr>
            <w:tcW w:w="1530" w:type="dxa"/>
          </w:tcPr>
          <w:p w14:paraId="11B0A63E" w14:textId="77777777" w:rsidR="00E0514C" w:rsidRPr="00421633" w:rsidRDefault="00D05943" w:rsidP="00E0514C">
            <w:pPr>
              <w:spacing w:line="600" w:lineRule="auto"/>
              <w:rPr>
                <w:rFonts w:ascii="Arial" w:hAnsi="Arial" w:cs="Arial"/>
                <w:sz w:val="16"/>
                <w:szCs w:val="16"/>
              </w:rPr>
            </w:pPr>
            <w:hyperlink r:id="rId13" w:history="1">
              <w:r w:rsidR="00E0514C" w:rsidRPr="00421633">
                <w:rPr>
                  <w:rStyle w:val="Hyperlink"/>
                  <w:rFonts w:ascii="Arial" w:hAnsi="Arial" w:cs="Arial"/>
                  <w:sz w:val="16"/>
                  <w:szCs w:val="16"/>
                </w:rPr>
                <w:t>jkyomugisha@ucc.co.ug</w:t>
              </w:r>
            </w:hyperlink>
            <w:r w:rsidR="00E0514C" w:rsidRPr="00421633">
              <w:rPr>
                <w:rFonts w:ascii="Arial" w:hAnsi="Arial" w:cs="Arial"/>
                <w:sz w:val="16"/>
                <w:szCs w:val="16"/>
              </w:rPr>
              <w:t xml:space="preserve">   </w:t>
            </w:r>
          </w:p>
        </w:tc>
        <w:tc>
          <w:tcPr>
            <w:tcW w:w="889" w:type="dxa"/>
          </w:tcPr>
          <w:p w14:paraId="40E6446F" w14:textId="77777777" w:rsidR="00E0514C" w:rsidRPr="00F27A26" w:rsidRDefault="00E0514C" w:rsidP="00E0514C">
            <w:pPr>
              <w:spacing w:after="0" w:line="360" w:lineRule="auto"/>
              <w:rPr>
                <w:rFonts w:ascii="Arial" w:hAnsi="Arial" w:cs="Arial"/>
                <w:color w:val="0070C0"/>
              </w:rPr>
            </w:pPr>
          </w:p>
        </w:tc>
      </w:tr>
      <w:tr w:rsidR="00D11705" w:rsidRPr="00F27A26" w14:paraId="2CDC0AF1" w14:textId="77777777" w:rsidTr="00840DB7">
        <w:tc>
          <w:tcPr>
            <w:tcW w:w="851" w:type="dxa"/>
          </w:tcPr>
          <w:p w14:paraId="02FA71EC" w14:textId="77777777" w:rsidR="00E0514C" w:rsidRDefault="00E0514C" w:rsidP="00E0514C">
            <w:pPr>
              <w:spacing w:after="0" w:line="360" w:lineRule="auto"/>
              <w:rPr>
                <w:rFonts w:ascii="Arial" w:hAnsi="Arial" w:cs="Arial"/>
              </w:rPr>
            </w:pPr>
            <w:r>
              <w:rPr>
                <w:rFonts w:ascii="Arial" w:hAnsi="Arial" w:cs="Arial"/>
              </w:rPr>
              <w:t>10</w:t>
            </w:r>
          </w:p>
        </w:tc>
        <w:tc>
          <w:tcPr>
            <w:tcW w:w="2198" w:type="dxa"/>
          </w:tcPr>
          <w:p w14:paraId="5CF1131F" w14:textId="77777777" w:rsidR="00E0514C" w:rsidRPr="00421633" w:rsidRDefault="00E0514C" w:rsidP="00E0514C">
            <w:pPr>
              <w:spacing w:line="600" w:lineRule="auto"/>
              <w:rPr>
                <w:rFonts w:ascii="Arial" w:hAnsi="Arial" w:cs="Arial"/>
                <w:sz w:val="16"/>
                <w:szCs w:val="16"/>
              </w:rPr>
            </w:pPr>
            <w:r w:rsidRPr="00421633">
              <w:rPr>
                <w:rFonts w:ascii="Arial" w:hAnsi="Arial" w:cs="Arial"/>
                <w:sz w:val="16"/>
                <w:szCs w:val="16"/>
              </w:rPr>
              <w:t xml:space="preserve">Jacques  </w:t>
            </w:r>
            <w:proofErr w:type="spellStart"/>
            <w:r w:rsidRPr="00421633">
              <w:rPr>
                <w:rFonts w:ascii="Arial" w:hAnsi="Arial" w:cs="Arial"/>
                <w:sz w:val="16"/>
                <w:szCs w:val="16"/>
              </w:rPr>
              <w:t>Kabiru</w:t>
            </w:r>
            <w:proofErr w:type="spellEnd"/>
          </w:p>
        </w:tc>
        <w:tc>
          <w:tcPr>
            <w:tcW w:w="1586" w:type="dxa"/>
          </w:tcPr>
          <w:p w14:paraId="2777626F" w14:textId="77777777" w:rsidR="00E0514C" w:rsidRPr="00421633" w:rsidRDefault="00E0514C" w:rsidP="00E0514C">
            <w:pPr>
              <w:spacing w:line="600" w:lineRule="auto"/>
              <w:rPr>
                <w:rFonts w:ascii="Arial" w:hAnsi="Arial" w:cs="Arial"/>
                <w:sz w:val="16"/>
                <w:szCs w:val="16"/>
              </w:rPr>
            </w:pPr>
            <w:r w:rsidRPr="00421633">
              <w:rPr>
                <w:rFonts w:ascii="Arial" w:hAnsi="Arial" w:cs="Arial"/>
                <w:sz w:val="16"/>
                <w:szCs w:val="16"/>
              </w:rPr>
              <w:t>Director Legal Affairs/ RURA</w:t>
            </w:r>
          </w:p>
        </w:tc>
        <w:tc>
          <w:tcPr>
            <w:tcW w:w="1474" w:type="dxa"/>
          </w:tcPr>
          <w:p w14:paraId="2A080275" w14:textId="77777777" w:rsidR="00E0514C" w:rsidRPr="00421633" w:rsidRDefault="00E0514C" w:rsidP="00E0514C">
            <w:pPr>
              <w:spacing w:line="600" w:lineRule="auto"/>
              <w:rPr>
                <w:rFonts w:ascii="Arial" w:hAnsi="Arial" w:cs="Arial"/>
                <w:sz w:val="16"/>
                <w:szCs w:val="16"/>
              </w:rPr>
            </w:pPr>
            <w:r w:rsidRPr="00421633">
              <w:rPr>
                <w:rFonts w:ascii="Arial" w:hAnsi="Arial" w:cs="Arial"/>
                <w:sz w:val="16"/>
                <w:szCs w:val="16"/>
              </w:rPr>
              <w:t>Rwanda</w:t>
            </w:r>
          </w:p>
        </w:tc>
        <w:tc>
          <w:tcPr>
            <w:tcW w:w="2340" w:type="dxa"/>
          </w:tcPr>
          <w:p w14:paraId="10531CF2" w14:textId="77777777" w:rsidR="00E0514C" w:rsidRPr="00421633" w:rsidRDefault="00E0514C" w:rsidP="00E0514C">
            <w:pPr>
              <w:spacing w:line="600" w:lineRule="auto"/>
              <w:rPr>
                <w:rFonts w:ascii="Arial" w:hAnsi="Arial" w:cs="Arial"/>
                <w:sz w:val="16"/>
                <w:szCs w:val="16"/>
              </w:rPr>
            </w:pPr>
            <w:r w:rsidRPr="00421633">
              <w:rPr>
                <w:rFonts w:ascii="Arial" w:hAnsi="Arial" w:cs="Arial"/>
                <w:sz w:val="16"/>
                <w:szCs w:val="16"/>
              </w:rPr>
              <w:t>+250 788490010</w:t>
            </w:r>
          </w:p>
        </w:tc>
        <w:tc>
          <w:tcPr>
            <w:tcW w:w="1530" w:type="dxa"/>
          </w:tcPr>
          <w:p w14:paraId="5F8A2C9B" w14:textId="77777777" w:rsidR="00E0514C" w:rsidRPr="00421633" w:rsidRDefault="00D05943" w:rsidP="00E0514C">
            <w:pPr>
              <w:spacing w:line="600" w:lineRule="auto"/>
              <w:rPr>
                <w:rFonts w:ascii="Arial" w:hAnsi="Arial" w:cs="Arial"/>
                <w:sz w:val="16"/>
                <w:szCs w:val="16"/>
              </w:rPr>
            </w:pPr>
            <w:hyperlink r:id="rId14" w:history="1">
              <w:r w:rsidR="00E0514C" w:rsidRPr="00421633">
                <w:rPr>
                  <w:rStyle w:val="Hyperlink"/>
                  <w:rFonts w:ascii="Arial" w:hAnsi="Arial" w:cs="Arial"/>
                  <w:sz w:val="16"/>
                  <w:szCs w:val="16"/>
                </w:rPr>
                <w:t>jacques.kabiru@rura.rw</w:t>
              </w:r>
            </w:hyperlink>
            <w:r w:rsidR="00E0514C" w:rsidRPr="00421633">
              <w:rPr>
                <w:rFonts w:ascii="Arial" w:hAnsi="Arial" w:cs="Arial"/>
                <w:sz w:val="16"/>
                <w:szCs w:val="16"/>
              </w:rPr>
              <w:t xml:space="preserve"> </w:t>
            </w:r>
          </w:p>
        </w:tc>
        <w:tc>
          <w:tcPr>
            <w:tcW w:w="889" w:type="dxa"/>
          </w:tcPr>
          <w:p w14:paraId="52DE1518" w14:textId="77777777" w:rsidR="00E0514C" w:rsidRPr="00F27A26" w:rsidRDefault="00E0514C" w:rsidP="00E0514C">
            <w:pPr>
              <w:spacing w:after="0" w:line="360" w:lineRule="auto"/>
              <w:rPr>
                <w:rFonts w:ascii="Arial" w:hAnsi="Arial" w:cs="Arial"/>
                <w:color w:val="0070C0"/>
              </w:rPr>
            </w:pPr>
          </w:p>
        </w:tc>
      </w:tr>
    </w:tbl>
    <w:p w14:paraId="109C957F" w14:textId="77777777" w:rsidR="002875F3" w:rsidRPr="00AD4C42" w:rsidRDefault="002875F3" w:rsidP="002875F3">
      <w:pPr>
        <w:rPr>
          <w:lang w:val="en-US"/>
        </w:rPr>
      </w:pPr>
    </w:p>
    <w:p w14:paraId="621FE9B9" w14:textId="77777777" w:rsidR="00AD4BC8" w:rsidRDefault="00066762" w:rsidP="002875F3">
      <w:pPr>
        <w:ind w:left="5760" w:firstLine="720"/>
        <w:rPr>
          <w:rFonts w:ascii="Times New Roman" w:hAnsi="Times New Roman"/>
          <w:sz w:val="28"/>
          <w:szCs w:val="28"/>
        </w:rPr>
      </w:pPr>
      <w:r>
        <w:rPr>
          <w:rFonts w:ascii="Times New Roman" w:hAnsi="Times New Roman"/>
          <w:sz w:val="28"/>
          <w:szCs w:val="28"/>
        </w:rPr>
        <w:t>ANNEX II</w:t>
      </w:r>
    </w:p>
    <w:p w14:paraId="6E64FB72" w14:textId="77777777" w:rsidR="003A5927" w:rsidRDefault="002B5687" w:rsidP="002875F3">
      <w:pPr>
        <w:ind w:left="5760" w:firstLine="720"/>
        <w:rPr>
          <w:rFonts w:ascii="Times New Roman" w:hAnsi="Times New Roman"/>
          <w:sz w:val="28"/>
          <w:szCs w:val="28"/>
        </w:rPr>
      </w:pPr>
      <w:r>
        <w:rPr>
          <w:rFonts w:ascii="Times New Roman" w:hAnsi="Times New Roman"/>
          <w:sz w:val="28"/>
          <w:szCs w:val="28"/>
        </w:rPr>
        <w:object w:dxaOrig="1550" w:dyaOrig="991" w14:anchorId="151AA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95982893" r:id="rId16">
            <o:FieldCodes>\s</o:FieldCodes>
          </o:OLEObject>
        </w:object>
      </w:r>
    </w:p>
    <w:p w14:paraId="7D564E12" w14:textId="77777777" w:rsidR="00066762" w:rsidRDefault="00066762" w:rsidP="003422CF">
      <w:pPr>
        <w:ind w:left="5760"/>
        <w:rPr>
          <w:rFonts w:ascii="Times New Roman" w:hAnsi="Times New Roman"/>
          <w:sz w:val="28"/>
          <w:szCs w:val="28"/>
        </w:rPr>
      </w:pPr>
      <w:r>
        <w:rPr>
          <w:rFonts w:ascii="Times New Roman" w:hAnsi="Times New Roman"/>
          <w:sz w:val="28"/>
          <w:szCs w:val="28"/>
        </w:rPr>
        <w:t xml:space="preserve">EACO </w:t>
      </w:r>
      <w:proofErr w:type="spellStart"/>
      <w:r>
        <w:rPr>
          <w:rFonts w:ascii="Times New Roman" w:hAnsi="Times New Roman"/>
          <w:sz w:val="28"/>
          <w:szCs w:val="28"/>
        </w:rPr>
        <w:t>RoP</w:t>
      </w:r>
      <w:proofErr w:type="spellEnd"/>
      <w:r>
        <w:rPr>
          <w:rFonts w:ascii="Times New Roman" w:hAnsi="Times New Roman"/>
          <w:sz w:val="28"/>
          <w:szCs w:val="28"/>
        </w:rPr>
        <w:t xml:space="preserve"> for Assemblies and Congress</w:t>
      </w:r>
    </w:p>
    <w:p w14:paraId="773B3F41" w14:textId="77777777" w:rsidR="002B5687" w:rsidRDefault="002B5687" w:rsidP="003422CF">
      <w:pPr>
        <w:ind w:left="5760"/>
        <w:rPr>
          <w:rFonts w:ascii="Times New Roman" w:hAnsi="Times New Roman"/>
          <w:sz w:val="28"/>
          <w:szCs w:val="28"/>
        </w:rPr>
      </w:pPr>
    </w:p>
    <w:p w14:paraId="72FE1002" w14:textId="77777777" w:rsidR="00066762" w:rsidRDefault="00066762" w:rsidP="002875F3">
      <w:pPr>
        <w:ind w:left="5760" w:firstLine="720"/>
        <w:rPr>
          <w:rFonts w:ascii="Times New Roman" w:hAnsi="Times New Roman"/>
          <w:sz w:val="28"/>
          <w:szCs w:val="28"/>
        </w:rPr>
      </w:pPr>
      <w:r>
        <w:rPr>
          <w:rFonts w:ascii="Times New Roman" w:hAnsi="Times New Roman"/>
          <w:sz w:val="28"/>
          <w:szCs w:val="28"/>
        </w:rPr>
        <w:t>ANNEX III</w:t>
      </w:r>
    </w:p>
    <w:p w14:paraId="7D6F480F" w14:textId="77777777" w:rsidR="002B5687" w:rsidRDefault="002B5687" w:rsidP="002875F3">
      <w:pPr>
        <w:ind w:left="5760" w:firstLine="720"/>
        <w:rPr>
          <w:rFonts w:ascii="Times New Roman" w:hAnsi="Times New Roman"/>
          <w:sz w:val="28"/>
          <w:szCs w:val="28"/>
        </w:rPr>
      </w:pPr>
      <w:r>
        <w:rPr>
          <w:rFonts w:ascii="Times New Roman" w:hAnsi="Times New Roman"/>
          <w:sz w:val="28"/>
          <w:szCs w:val="28"/>
        </w:rPr>
        <w:object w:dxaOrig="1550" w:dyaOrig="991" w14:anchorId="1B2B8D36">
          <v:shape id="_x0000_i1026" type="#_x0000_t75" style="width:77.25pt;height:49.5pt" o:ole="">
            <v:imagedata r:id="rId17" o:title=""/>
          </v:shape>
          <o:OLEObject Type="Embed" ProgID="Word.Document.8" ShapeID="_x0000_i1026" DrawAspect="Icon" ObjectID="_1495982894" r:id="rId18">
            <o:FieldCodes>\s</o:FieldCodes>
          </o:OLEObject>
        </w:object>
      </w:r>
    </w:p>
    <w:p w14:paraId="17B90627" w14:textId="77777777" w:rsidR="00066762" w:rsidRDefault="00066762" w:rsidP="003422CF">
      <w:pPr>
        <w:ind w:left="5760"/>
        <w:rPr>
          <w:rFonts w:ascii="Times New Roman" w:hAnsi="Times New Roman"/>
          <w:sz w:val="28"/>
          <w:szCs w:val="28"/>
        </w:rPr>
      </w:pPr>
      <w:r>
        <w:rPr>
          <w:rFonts w:ascii="Times New Roman" w:hAnsi="Times New Roman"/>
          <w:sz w:val="28"/>
          <w:szCs w:val="28"/>
        </w:rPr>
        <w:t>EACO ROP for WG and committees</w:t>
      </w:r>
    </w:p>
    <w:p w14:paraId="02253F09" w14:textId="77777777" w:rsidR="003422CF" w:rsidRDefault="003422CF" w:rsidP="002B5687">
      <w:pPr>
        <w:rPr>
          <w:rFonts w:ascii="Times New Roman" w:hAnsi="Times New Roman"/>
          <w:sz w:val="28"/>
          <w:szCs w:val="28"/>
        </w:rPr>
      </w:pPr>
    </w:p>
    <w:p w14:paraId="2E1D9A86" w14:textId="7318B2D5" w:rsidR="003A5927" w:rsidRPr="00E96150" w:rsidRDefault="004819A1" w:rsidP="00E96150">
      <w:pPr>
        <w:ind w:left="5760" w:firstLine="720"/>
        <w:rPr>
          <w:rFonts w:ascii="Times New Roman" w:hAnsi="Times New Roman"/>
          <w:sz w:val="28"/>
          <w:szCs w:val="28"/>
        </w:rPr>
      </w:pPr>
      <w:r>
        <w:rPr>
          <w:rFonts w:ascii="Times New Roman" w:hAnsi="Times New Roman"/>
          <w:sz w:val="28"/>
          <w:szCs w:val="28"/>
        </w:rPr>
        <w:t>ANNEX IV</w:t>
      </w:r>
    </w:p>
    <w:p w14:paraId="40BDD68E" w14:textId="4A3ADF0D" w:rsidR="003A5927" w:rsidRDefault="00E96150" w:rsidP="004819A1">
      <w:pPr>
        <w:widowControl w:val="0"/>
        <w:autoSpaceDE w:val="0"/>
        <w:autoSpaceDN w:val="0"/>
        <w:adjustRightInd w:val="0"/>
        <w:spacing w:after="240"/>
        <w:rPr>
          <w:rFonts w:ascii="Calibri" w:eastAsia="Calibri" w:hAnsi="Calibri" w:cs="Calibri"/>
          <w:b/>
          <w:bCs/>
          <w:color w:val="FFFFFF"/>
          <w:lang w:val="en-US"/>
        </w:rPr>
      </w:pPr>
      <w:r>
        <w:rPr>
          <w:rFonts w:ascii="Calibri" w:eastAsia="Calibri" w:hAnsi="Calibri" w:cs="Calibri"/>
          <w:b/>
          <w:bCs/>
          <w:color w:val="FFFFFF"/>
          <w:lang w:val="en-US"/>
        </w:rPr>
        <w:t xml:space="preserve">                                                                                                                   </w:t>
      </w:r>
      <w:r>
        <w:rPr>
          <w:rFonts w:ascii="Calibri" w:eastAsia="Calibri" w:hAnsi="Calibri" w:cs="Calibri"/>
          <w:b/>
          <w:bCs/>
          <w:color w:val="FFFFFF"/>
          <w:lang w:val="en-US"/>
        </w:rPr>
        <w:object w:dxaOrig="1550" w:dyaOrig="991" w14:anchorId="60CE1067">
          <v:shape id="_x0000_i1027" type="#_x0000_t75" style="width:77.25pt;height:49.5pt" o:ole="">
            <v:imagedata r:id="rId19" o:title=""/>
          </v:shape>
          <o:OLEObject Type="Embed" ProgID="Word.Document.8" ShapeID="_x0000_i1027" DrawAspect="Icon" ObjectID="_1495982895" r:id="rId20">
            <o:FieldCodes>\s</o:FieldCodes>
          </o:OLEObject>
        </w:object>
      </w:r>
    </w:p>
    <w:p w14:paraId="4DDCDF93" w14:textId="77777777" w:rsidR="003A5927" w:rsidRDefault="003A5927" w:rsidP="004819A1">
      <w:pPr>
        <w:widowControl w:val="0"/>
        <w:autoSpaceDE w:val="0"/>
        <w:autoSpaceDN w:val="0"/>
        <w:adjustRightInd w:val="0"/>
        <w:spacing w:after="240"/>
        <w:rPr>
          <w:rFonts w:ascii="Calibri" w:eastAsia="Calibri" w:hAnsi="Calibri" w:cs="Calibri"/>
          <w:b/>
          <w:bCs/>
          <w:color w:val="FFFFFF"/>
          <w:lang w:val="en-US"/>
        </w:rPr>
      </w:pPr>
    </w:p>
    <w:p w14:paraId="2D79EA03" w14:textId="77777777" w:rsidR="003A5927" w:rsidRDefault="003A5927" w:rsidP="004819A1">
      <w:pPr>
        <w:widowControl w:val="0"/>
        <w:autoSpaceDE w:val="0"/>
        <w:autoSpaceDN w:val="0"/>
        <w:adjustRightInd w:val="0"/>
        <w:spacing w:after="240"/>
        <w:rPr>
          <w:rFonts w:ascii="Calibri" w:eastAsia="Calibri" w:hAnsi="Calibri" w:cs="Calibri"/>
          <w:b/>
          <w:bCs/>
          <w:color w:val="FFFFFF"/>
          <w:lang w:val="en-US"/>
        </w:rPr>
      </w:pPr>
    </w:p>
    <w:p w14:paraId="3913463D" w14:textId="77777777" w:rsidR="003A5927" w:rsidRDefault="003A5927" w:rsidP="004819A1">
      <w:pPr>
        <w:widowControl w:val="0"/>
        <w:autoSpaceDE w:val="0"/>
        <w:autoSpaceDN w:val="0"/>
        <w:adjustRightInd w:val="0"/>
        <w:spacing w:after="240"/>
        <w:rPr>
          <w:rFonts w:ascii="Calibri" w:eastAsia="Calibri" w:hAnsi="Calibri" w:cs="Calibri"/>
          <w:b/>
          <w:bCs/>
          <w:color w:val="FFFFFF"/>
          <w:lang w:val="en-US"/>
        </w:rPr>
      </w:pPr>
    </w:p>
    <w:p w14:paraId="337A6123" w14:textId="77777777" w:rsidR="003A5927" w:rsidRPr="003422CF" w:rsidRDefault="003A5927" w:rsidP="004819A1">
      <w:pPr>
        <w:widowControl w:val="0"/>
        <w:autoSpaceDE w:val="0"/>
        <w:autoSpaceDN w:val="0"/>
        <w:adjustRightInd w:val="0"/>
        <w:spacing w:after="240"/>
        <w:rPr>
          <w:rFonts w:ascii="Times" w:eastAsia="Calibri" w:hAnsi="Times" w:cs="Times"/>
          <w:lang w:val="en-US"/>
        </w:rPr>
      </w:pPr>
    </w:p>
    <w:p w14:paraId="59847D76" w14:textId="77777777" w:rsidR="003422CF" w:rsidRDefault="003422CF" w:rsidP="003422CF">
      <w:pPr>
        <w:widowControl w:val="0"/>
        <w:autoSpaceDE w:val="0"/>
        <w:autoSpaceDN w:val="0"/>
        <w:adjustRightInd w:val="0"/>
        <w:spacing w:after="0"/>
        <w:rPr>
          <w:rFonts w:ascii="Times" w:eastAsia="Calibri" w:hAnsi="Times" w:cs="Times"/>
          <w:lang w:val="en-US"/>
        </w:rPr>
      </w:pPr>
      <w:r>
        <w:rPr>
          <w:rFonts w:ascii="Times" w:eastAsia="Calibri" w:hAnsi="Times" w:cs="Times"/>
          <w:noProof/>
          <w:lang w:val="en-US"/>
        </w:rPr>
        <w:lastRenderedPageBreak/>
        <w:drawing>
          <wp:inline distT="0" distB="0" distL="0" distR="0" wp14:anchorId="26EA0EB3" wp14:editId="7C42AB43">
            <wp:extent cx="2806700" cy="576580"/>
            <wp:effectExtent l="0" t="0" r="1270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6700" cy="576580"/>
                    </a:xfrm>
                    <a:prstGeom prst="rect">
                      <a:avLst/>
                    </a:prstGeom>
                    <a:noFill/>
                    <a:ln>
                      <a:noFill/>
                    </a:ln>
                  </pic:spPr>
                </pic:pic>
              </a:graphicData>
            </a:graphic>
          </wp:inline>
        </w:drawing>
      </w:r>
    </w:p>
    <w:p w14:paraId="4ACE08C9" w14:textId="77777777" w:rsidR="003422CF" w:rsidRDefault="003422CF" w:rsidP="003422CF">
      <w:pPr>
        <w:widowControl w:val="0"/>
        <w:autoSpaceDE w:val="0"/>
        <w:autoSpaceDN w:val="0"/>
        <w:adjustRightInd w:val="0"/>
        <w:spacing w:after="0"/>
        <w:rPr>
          <w:rFonts w:ascii="Times" w:eastAsia="Calibri" w:hAnsi="Times" w:cs="Times"/>
          <w:lang w:val="en-US"/>
        </w:rPr>
      </w:pPr>
    </w:p>
    <w:p w14:paraId="5D33D698" w14:textId="77777777" w:rsidR="003422CF" w:rsidRPr="003422CF" w:rsidRDefault="003422CF" w:rsidP="003422CF">
      <w:pPr>
        <w:widowControl w:val="0"/>
        <w:autoSpaceDE w:val="0"/>
        <w:autoSpaceDN w:val="0"/>
        <w:adjustRightInd w:val="0"/>
        <w:spacing w:after="240"/>
        <w:rPr>
          <w:rFonts w:ascii="Times" w:eastAsia="Calibri" w:hAnsi="Times" w:cs="Times"/>
          <w:lang w:val="en-US"/>
        </w:rPr>
      </w:pPr>
      <w:r w:rsidRPr="003422CF">
        <w:rPr>
          <w:rFonts w:ascii="Arial" w:eastAsia="Calibri" w:hAnsi="Arial" w:cs="Arial"/>
          <w:b/>
          <w:bCs/>
          <w:i/>
          <w:iCs/>
          <w:color w:val="FB0007"/>
          <w:lang w:val="en-US"/>
        </w:rPr>
        <w:t>Communications for all in East Africa</w:t>
      </w:r>
    </w:p>
    <w:p w14:paraId="28BC5B50" w14:textId="77777777" w:rsidR="003422CF" w:rsidRPr="003422CF" w:rsidRDefault="003422CF" w:rsidP="003422CF">
      <w:pPr>
        <w:widowControl w:val="0"/>
        <w:autoSpaceDE w:val="0"/>
        <w:autoSpaceDN w:val="0"/>
        <w:adjustRightInd w:val="0"/>
        <w:spacing w:after="0"/>
        <w:rPr>
          <w:rFonts w:ascii="Times" w:eastAsia="Calibri" w:hAnsi="Times" w:cs="Times"/>
          <w:lang w:val="en-US"/>
        </w:rPr>
      </w:pPr>
    </w:p>
    <w:p w14:paraId="5D07DA96" w14:textId="77777777" w:rsidR="003422CF" w:rsidRPr="003422CF" w:rsidRDefault="003422CF" w:rsidP="003422CF">
      <w:pPr>
        <w:widowControl w:val="0"/>
        <w:autoSpaceDE w:val="0"/>
        <w:autoSpaceDN w:val="0"/>
        <w:adjustRightInd w:val="0"/>
        <w:spacing w:after="0"/>
        <w:rPr>
          <w:rFonts w:ascii="Times" w:eastAsia="Calibri" w:hAnsi="Times" w:cs="Times"/>
          <w:lang w:val="en-US"/>
        </w:rPr>
      </w:pPr>
    </w:p>
    <w:p w14:paraId="1159941F" w14:textId="77777777" w:rsidR="004819A1" w:rsidRPr="003422CF" w:rsidRDefault="004819A1" w:rsidP="003422CF">
      <w:pPr>
        <w:widowControl w:val="0"/>
        <w:autoSpaceDE w:val="0"/>
        <w:autoSpaceDN w:val="0"/>
        <w:adjustRightInd w:val="0"/>
        <w:spacing w:after="0"/>
        <w:rPr>
          <w:rFonts w:ascii="Times" w:eastAsia="Calibri" w:hAnsi="Times" w:cs="Times"/>
          <w:lang w:val="en-US"/>
        </w:rPr>
      </w:pPr>
      <w:r w:rsidRPr="003422CF">
        <w:rPr>
          <w:rFonts w:ascii="Garamond" w:eastAsia="Calibri" w:hAnsi="Garamond" w:cs="Garamond"/>
          <w:b/>
          <w:bCs/>
          <w:lang w:val="en-US"/>
        </w:rPr>
        <w:t>GUIDELINES FOR EACO WORKING</w:t>
      </w:r>
      <w:r w:rsidR="003422CF" w:rsidRPr="003422CF">
        <w:rPr>
          <w:rFonts w:ascii="Times" w:eastAsia="Calibri" w:hAnsi="Times" w:cs="Times"/>
          <w:lang w:val="en-US"/>
        </w:rPr>
        <w:t xml:space="preserve"> </w:t>
      </w:r>
      <w:r w:rsidRPr="003422CF">
        <w:rPr>
          <w:rFonts w:ascii="Garamond" w:eastAsia="Calibri" w:hAnsi="Garamond" w:cs="Garamond"/>
          <w:b/>
          <w:bCs/>
          <w:lang w:val="en-US"/>
        </w:rPr>
        <w:t>GROUPS AND COMMITTEES</w:t>
      </w:r>
    </w:p>
    <w:p w14:paraId="349424C1"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p>
    <w:p w14:paraId="30C7E892"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b/>
          <w:bCs/>
          <w:lang w:val="en-US"/>
        </w:rPr>
        <w:t>PREAMBLE</w:t>
      </w:r>
    </w:p>
    <w:p w14:paraId="0031F8FE"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lang w:val="en-US"/>
        </w:rPr>
        <w:t>These Guidelines are made pursuant to Article 13 of the Constitution, to facilitate the functioning of EACO Working groups and Committees.</w:t>
      </w:r>
    </w:p>
    <w:p w14:paraId="1829D47C"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lang w:val="en-US"/>
        </w:rPr>
        <w:t>The purpose of the Guidelines is to establish the different Working Groups; provide for the Terms of Reference of Committees and Working Groups and give guidance in the appointment of Chairpersons, Vice Chairpersons and Rapporteurs of Committees and Working Groups.</w:t>
      </w:r>
    </w:p>
    <w:p w14:paraId="17C952F8"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b/>
          <w:bCs/>
          <w:lang w:val="en-US"/>
        </w:rPr>
        <w:t>ESTABLISHMENT OF WORKING GROUPS</w:t>
      </w:r>
    </w:p>
    <w:p w14:paraId="2180C599"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lang w:val="en-US"/>
        </w:rPr>
        <w:t>Pursuant to Article 13 of the EACO Constitution, the 20</w:t>
      </w:r>
      <w:proofErr w:type="spellStart"/>
      <w:r w:rsidRPr="003422CF">
        <w:rPr>
          <w:rFonts w:ascii="Garamond" w:eastAsia="Calibri" w:hAnsi="Garamond" w:cs="Garamond"/>
          <w:position w:val="16"/>
          <w:lang w:val="en-US"/>
        </w:rPr>
        <w:t>th</w:t>
      </w:r>
      <w:proofErr w:type="spellEnd"/>
      <w:r w:rsidRPr="003422CF">
        <w:rPr>
          <w:rFonts w:ascii="Garamond" w:eastAsia="Calibri" w:hAnsi="Garamond" w:cs="Garamond"/>
          <w:position w:val="16"/>
          <w:lang w:val="en-US"/>
        </w:rPr>
        <w:t xml:space="preserve"> </w:t>
      </w:r>
      <w:r w:rsidRPr="003422CF">
        <w:rPr>
          <w:rFonts w:ascii="Garamond" w:eastAsia="Calibri" w:hAnsi="Garamond" w:cs="Garamond"/>
          <w:lang w:val="en-US"/>
        </w:rPr>
        <w:t>EACO Congress established the following Working Groups:</w:t>
      </w:r>
    </w:p>
    <w:p w14:paraId="642951E2" w14:textId="77777777" w:rsidR="00D11705" w:rsidRDefault="004819A1" w:rsidP="004819A1">
      <w:pPr>
        <w:widowControl w:val="0"/>
        <w:autoSpaceDE w:val="0"/>
        <w:autoSpaceDN w:val="0"/>
        <w:adjustRightInd w:val="0"/>
        <w:spacing w:after="240"/>
        <w:rPr>
          <w:rFonts w:ascii="Garamond" w:eastAsia="Calibri" w:hAnsi="Garamond" w:cs="Garamond"/>
          <w:lang w:val="en-US"/>
        </w:rPr>
      </w:pPr>
      <w:r w:rsidRPr="003422CF">
        <w:rPr>
          <w:rFonts w:ascii="Garamond" w:eastAsia="Calibri" w:hAnsi="Garamond" w:cs="Garamond"/>
          <w:b/>
          <w:bCs/>
          <w:lang w:val="en-US"/>
        </w:rPr>
        <w:t xml:space="preserve">Working Group 1: </w:t>
      </w:r>
      <w:r w:rsidRPr="003422CF">
        <w:rPr>
          <w:rFonts w:ascii="Garamond" w:eastAsia="Calibri" w:hAnsi="Garamond" w:cs="Garamond"/>
          <w:lang w:val="en-US"/>
        </w:rPr>
        <w:t>Policy and Regulatory Harmonization. </w:t>
      </w:r>
    </w:p>
    <w:p w14:paraId="20372C36" w14:textId="77777777" w:rsidR="00D11705" w:rsidRDefault="004819A1" w:rsidP="004819A1">
      <w:pPr>
        <w:widowControl w:val="0"/>
        <w:autoSpaceDE w:val="0"/>
        <w:autoSpaceDN w:val="0"/>
        <w:adjustRightInd w:val="0"/>
        <w:spacing w:after="240"/>
        <w:rPr>
          <w:rFonts w:ascii="Garamond" w:eastAsia="Calibri" w:hAnsi="Garamond" w:cs="Garamond"/>
          <w:lang w:val="en-US"/>
        </w:rPr>
      </w:pPr>
      <w:r w:rsidRPr="003422CF">
        <w:rPr>
          <w:rFonts w:ascii="Garamond" w:eastAsia="Calibri" w:hAnsi="Garamond" w:cs="Garamond"/>
          <w:b/>
          <w:bCs/>
          <w:lang w:val="en-US"/>
        </w:rPr>
        <w:t xml:space="preserve">Working Group 2: </w:t>
      </w:r>
      <w:r w:rsidRPr="003422CF">
        <w:rPr>
          <w:rFonts w:ascii="Garamond" w:eastAsia="Calibri" w:hAnsi="Garamond" w:cs="Garamond"/>
          <w:lang w:val="en-US"/>
        </w:rPr>
        <w:t xml:space="preserve">Infrastructure Development, Connectivity and Digital Inclusion. </w:t>
      </w:r>
    </w:p>
    <w:p w14:paraId="7FA7D6AD" w14:textId="77777777" w:rsidR="00D11705" w:rsidRDefault="004819A1" w:rsidP="004819A1">
      <w:pPr>
        <w:widowControl w:val="0"/>
        <w:autoSpaceDE w:val="0"/>
        <w:autoSpaceDN w:val="0"/>
        <w:adjustRightInd w:val="0"/>
        <w:spacing w:after="240"/>
        <w:rPr>
          <w:rFonts w:ascii="Garamond" w:eastAsia="Calibri" w:hAnsi="Garamond" w:cs="Garamond"/>
          <w:lang w:val="en-US"/>
        </w:rPr>
      </w:pPr>
      <w:r w:rsidRPr="003422CF">
        <w:rPr>
          <w:rFonts w:ascii="Garamond" w:eastAsia="Calibri" w:hAnsi="Garamond" w:cs="Garamond"/>
          <w:b/>
          <w:bCs/>
          <w:lang w:val="en-US"/>
        </w:rPr>
        <w:t xml:space="preserve">Working Group 3: </w:t>
      </w:r>
      <w:r w:rsidRPr="003422CF">
        <w:rPr>
          <w:rFonts w:ascii="Garamond" w:eastAsia="Calibri" w:hAnsi="Garamond" w:cs="Garamond"/>
          <w:lang w:val="en-US"/>
        </w:rPr>
        <w:t>ICT Services and Applications. </w:t>
      </w:r>
    </w:p>
    <w:p w14:paraId="64E39A7D" w14:textId="77777777" w:rsidR="00D11705" w:rsidRDefault="004819A1" w:rsidP="004819A1">
      <w:pPr>
        <w:widowControl w:val="0"/>
        <w:autoSpaceDE w:val="0"/>
        <w:autoSpaceDN w:val="0"/>
        <w:adjustRightInd w:val="0"/>
        <w:spacing w:after="240"/>
        <w:rPr>
          <w:rFonts w:ascii="Garamond" w:eastAsia="Calibri" w:hAnsi="Garamond" w:cs="Garamond"/>
          <w:lang w:val="en-US"/>
        </w:rPr>
      </w:pPr>
      <w:r w:rsidRPr="003422CF">
        <w:rPr>
          <w:rFonts w:ascii="Garamond" w:eastAsia="Calibri" w:hAnsi="Garamond" w:cs="Garamond"/>
          <w:b/>
          <w:bCs/>
          <w:lang w:val="en-US"/>
        </w:rPr>
        <w:t xml:space="preserve">Working Group 4: </w:t>
      </w:r>
      <w:r w:rsidRPr="003422CF">
        <w:rPr>
          <w:rFonts w:ascii="Garamond" w:eastAsia="Calibri" w:hAnsi="Garamond" w:cs="Garamond"/>
          <w:lang w:val="en-US"/>
        </w:rPr>
        <w:t>Postal Services Development and Regulation. </w:t>
      </w:r>
    </w:p>
    <w:p w14:paraId="0AAAA021" w14:textId="77777777" w:rsidR="00D11705" w:rsidRDefault="004819A1" w:rsidP="004819A1">
      <w:pPr>
        <w:widowControl w:val="0"/>
        <w:autoSpaceDE w:val="0"/>
        <w:autoSpaceDN w:val="0"/>
        <w:adjustRightInd w:val="0"/>
        <w:spacing w:after="240"/>
        <w:rPr>
          <w:rFonts w:ascii="Garamond" w:eastAsia="Calibri" w:hAnsi="Garamond" w:cs="Garamond"/>
          <w:lang w:val="en-US"/>
        </w:rPr>
      </w:pPr>
      <w:r w:rsidRPr="003422CF">
        <w:rPr>
          <w:rFonts w:ascii="Garamond" w:eastAsia="Calibri" w:hAnsi="Garamond" w:cs="Garamond"/>
          <w:b/>
          <w:bCs/>
          <w:lang w:val="en-US"/>
        </w:rPr>
        <w:t xml:space="preserve">Working Group 5: </w:t>
      </w:r>
      <w:r w:rsidRPr="003422CF">
        <w:rPr>
          <w:rFonts w:ascii="Garamond" w:eastAsia="Calibri" w:hAnsi="Garamond" w:cs="Garamond"/>
          <w:lang w:val="en-US"/>
        </w:rPr>
        <w:t>IP Networks, Standards and Cyber Security. </w:t>
      </w:r>
    </w:p>
    <w:p w14:paraId="4ECDC8FC" w14:textId="77777777" w:rsidR="00D11705" w:rsidRDefault="004819A1" w:rsidP="004819A1">
      <w:pPr>
        <w:widowControl w:val="0"/>
        <w:autoSpaceDE w:val="0"/>
        <w:autoSpaceDN w:val="0"/>
        <w:adjustRightInd w:val="0"/>
        <w:spacing w:after="240"/>
        <w:rPr>
          <w:rFonts w:ascii="Garamond" w:eastAsia="Calibri" w:hAnsi="Garamond" w:cs="Garamond"/>
          <w:lang w:val="en-US"/>
        </w:rPr>
      </w:pPr>
      <w:r w:rsidRPr="003422CF">
        <w:rPr>
          <w:rFonts w:ascii="Garamond" w:eastAsia="Calibri" w:hAnsi="Garamond" w:cs="Garamond"/>
          <w:b/>
          <w:bCs/>
          <w:lang w:val="en-US"/>
        </w:rPr>
        <w:t xml:space="preserve">Working Group 6: </w:t>
      </w:r>
      <w:r w:rsidRPr="003422CF">
        <w:rPr>
          <w:rFonts w:ascii="Garamond" w:eastAsia="Calibri" w:hAnsi="Garamond" w:cs="Garamond"/>
          <w:lang w:val="en-US"/>
        </w:rPr>
        <w:t>Broadcasting Development and Regulation. </w:t>
      </w:r>
    </w:p>
    <w:p w14:paraId="47A451D3" w14:textId="77777777" w:rsidR="00D11705" w:rsidRDefault="004819A1" w:rsidP="004819A1">
      <w:pPr>
        <w:widowControl w:val="0"/>
        <w:autoSpaceDE w:val="0"/>
        <w:autoSpaceDN w:val="0"/>
        <w:adjustRightInd w:val="0"/>
        <w:spacing w:after="240"/>
        <w:rPr>
          <w:rFonts w:ascii="Garamond" w:eastAsia="Calibri" w:hAnsi="Garamond" w:cs="Garamond"/>
          <w:lang w:val="en-US"/>
        </w:rPr>
      </w:pPr>
      <w:r w:rsidRPr="003422CF">
        <w:rPr>
          <w:rFonts w:ascii="Garamond" w:eastAsia="Calibri" w:hAnsi="Garamond" w:cs="Garamond"/>
          <w:b/>
          <w:bCs/>
          <w:lang w:val="en-US"/>
        </w:rPr>
        <w:t xml:space="preserve">Working Group 7: </w:t>
      </w:r>
      <w:r w:rsidRPr="003422CF">
        <w:rPr>
          <w:rFonts w:ascii="Garamond" w:eastAsia="Calibri" w:hAnsi="Garamond" w:cs="Garamond"/>
          <w:lang w:val="en-US"/>
        </w:rPr>
        <w:t>Resource Planning, Allocations and Management. </w:t>
      </w:r>
    </w:p>
    <w:p w14:paraId="05E3E32C" w14:textId="77777777" w:rsidR="00D11705" w:rsidRDefault="004819A1" w:rsidP="004819A1">
      <w:pPr>
        <w:widowControl w:val="0"/>
        <w:autoSpaceDE w:val="0"/>
        <w:autoSpaceDN w:val="0"/>
        <w:adjustRightInd w:val="0"/>
        <w:spacing w:after="240"/>
        <w:rPr>
          <w:rFonts w:ascii="Garamond" w:eastAsia="Calibri" w:hAnsi="Garamond" w:cs="Garamond"/>
          <w:lang w:val="en-US"/>
        </w:rPr>
      </w:pPr>
      <w:r w:rsidRPr="003422CF">
        <w:rPr>
          <w:rFonts w:ascii="Garamond" w:eastAsia="Calibri" w:hAnsi="Garamond" w:cs="Garamond"/>
          <w:b/>
          <w:bCs/>
          <w:lang w:val="en-US"/>
        </w:rPr>
        <w:t xml:space="preserve">Working Group 8: </w:t>
      </w:r>
      <w:r w:rsidRPr="003422CF">
        <w:rPr>
          <w:rFonts w:ascii="Garamond" w:eastAsia="Calibri" w:hAnsi="Garamond" w:cs="Garamond"/>
          <w:lang w:val="en-US"/>
        </w:rPr>
        <w:t>Communications Service Pricing and Industry Analysis</w:t>
      </w:r>
    </w:p>
    <w:p w14:paraId="128EC875" w14:textId="77777777" w:rsidR="00D11705" w:rsidRDefault="004819A1" w:rsidP="004819A1">
      <w:pPr>
        <w:widowControl w:val="0"/>
        <w:autoSpaceDE w:val="0"/>
        <w:autoSpaceDN w:val="0"/>
        <w:adjustRightInd w:val="0"/>
        <w:spacing w:after="240"/>
        <w:rPr>
          <w:rFonts w:ascii="Garamond" w:eastAsia="Calibri" w:hAnsi="Garamond" w:cs="Garamond"/>
          <w:lang w:val="en-US"/>
        </w:rPr>
      </w:pPr>
      <w:r w:rsidRPr="003422CF">
        <w:rPr>
          <w:rFonts w:ascii="Garamond" w:eastAsia="Calibri" w:hAnsi="Garamond" w:cs="Garamond"/>
          <w:lang w:val="en-US"/>
        </w:rPr>
        <w:t xml:space="preserve"> </w:t>
      </w:r>
      <w:r w:rsidRPr="003422CF">
        <w:rPr>
          <w:rFonts w:ascii="Garamond" w:eastAsia="Calibri" w:hAnsi="Garamond" w:cs="Garamond"/>
          <w:b/>
          <w:bCs/>
          <w:lang w:val="en-US"/>
        </w:rPr>
        <w:t xml:space="preserve">Working Group 9: </w:t>
      </w:r>
      <w:r w:rsidRPr="003422CF">
        <w:rPr>
          <w:rFonts w:ascii="Garamond" w:eastAsia="Calibri" w:hAnsi="Garamond" w:cs="Garamond"/>
          <w:lang w:val="en-US"/>
        </w:rPr>
        <w:t>Quality of Service and Consumer Protection. </w:t>
      </w:r>
    </w:p>
    <w:p w14:paraId="0AACF032" w14:textId="77777777" w:rsidR="00D11705" w:rsidRDefault="004819A1" w:rsidP="004819A1">
      <w:pPr>
        <w:widowControl w:val="0"/>
        <w:autoSpaceDE w:val="0"/>
        <w:autoSpaceDN w:val="0"/>
        <w:adjustRightInd w:val="0"/>
        <w:spacing w:after="240"/>
        <w:rPr>
          <w:rFonts w:ascii="Garamond" w:eastAsia="Calibri" w:hAnsi="Garamond" w:cs="Garamond"/>
          <w:lang w:val="en-US"/>
        </w:rPr>
      </w:pPr>
      <w:r w:rsidRPr="003422CF">
        <w:rPr>
          <w:rFonts w:ascii="Garamond" w:eastAsia="Calibri" w:hAnsi="Garamond" w:cs="Garamond"/>
          <w:b/>
          <w:bCs/>
          <w:lang w:val="en-US"/>
        </w:rPr>
        <w:t xml:space="preserve">Working Group 10: </w:t>
      </w:r>
      <w:r w:rsidRPr="003422CF">
        <w:rPr>
          <w:rFonts w:ascii="Garamond" w:eastAsia="Calibri" w:hAnsi="Garamond" w:cs="Garamond"/>
          <w:lang w:val="en-US"/>
        </w:rPr>
        <w:t>Environment and e-Waste Management. </w:t>
      </w:r>
    </w:p>
    <w:p w14:paraId="278770C7" w14:textId="77777777" w:rsidR="004819A1" w:rsidRDefault="004819A1" w:rsidP="004819A1">
      <w:pPr>
        <w:widowControl w:val="0"/>
        <w:autoSpaceDE w:val="0"/>
        <w:autoSpaceDN w:val="0"/>
        <w:adjustRightInd w:val="0"/>
        <w:spacing w:after="240"/>
        <w:rPr>
          <w:rFonts w:ascii="Garamond" w:eastAsia="Calibri" w:hAnsi="Garamond" w:cs="Garamond"/>
          <w:lang w:val="en-US"/>
        </w:rPr>
      </w:pPr>
      <w:r w:rsidRPr="00D11705">
        <w:rPr>
          <w:rFonts w:ascii="Garamond" w:eastAsia="Calibri" w:hAnsi="Garamond" w:cs="Garamond"/>
          <w:b/>
          <w:lang w:val="en-US"/>
        </w:rPr>
        <w:t>Working group 11</w:t>
      </w:r>
      <w:r w:rsidRPr="003422CF">
        <w:rPr>
          <w:rFonts w:ascii="Garamond" w:eastAsia="Calibri" w:hAnsi="Garamond" w:cs="Garamond"/>
          <w:lang w:val="en-US"/>
        </w:rPr>
        <w:t>: Spectrum Management</w:t>
      </w:r>
    </w:p>
    <w:p w14:paraId="793E40AF" w14:textId="77777777" w:rsidR="002026E6" w:rsidRDefault="002026E6" w:rsidP="004819A1">
      <w:pPr>
        <w:widowControl w:val="0"/>
        <w:autoSpaceDE w:val="0"/>
        <w:autoSpaceDN w:val="0"/>
        <w:adjustRightInd w:val="0"/>
        <w:spacing w:after="240"/>
        <w:rPr>
          <w:rFonts w:ascii="Garamond" w:eastAsia="Calibri" w:hAnsi="Garamond" w:cs="Garamond"/>
          <w:lang w:val="en-US"/>
        </w:rPr>
      </w:pPr>
    </w:p>
    <w:p w14:paraId="64447308" w14:textId="77777777" w:rsidR="002026E6" w:rsidRPr="003422CF" w:rsidRDefault="002026E6" w:rsidP="004819A1">
      <w:pPr>
        <w:widowControl w:val="0"/>
        <w:autoSpaceDE w:val="0"/>
        <w:autoSpaceDN w:val="0"/>
        <w:adjustRightInd w:val="0"/>
        <w:spacing w:after="240"/>
        <w:rPr>
          <w:rFonts w:ascii="Times" w:eastAsia="Calibri" w:hAnsi="Times" w:cs="Times"/>
          <w:lang w:val="en-US"/>
        </w:rPr>
      </w:pPr>
    </w:p>
    <w:p w14:paraId="11FE4821"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b/>
          <w:bCs/>
          <w:lang w:val="en-US"/>
        </w:rPr>
        <w:lastRenderedPageBreak/>
        <w:t>EACO COMMITTEES</w:t>
      </w:r>
    </w:p>
    <w:p w14:paraId="6321D88D"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lang w:val="en-US"/>
        </w:rPr>
        <w:t>Article 13 of the Constitution establishes three (3) standing committees of EACO:</w:t>
      </w:r>
    </w:p>
    <w:p w14:paraId="247D8CC4" w14:textId="77777777" w:rsidR="004819A1" w:rsidRPr="003422CF" w:rsidRDefault="004819A1" w:rsidP="004819A1">
      <w:pPr>
        <w:widowControl w:val="0"/>
        <w:numPr>
          <w:ilvl w:val="0"/>
          <w:numId w:val="34"/>
        </w:numPr>
        <w:tabs>
          <w:tab w:val="left" w:pos="220"/>
          <w:tab w:val="left" w:pos="720"/>
        </w:tabs>
        <w:autoSpaceDE w:val="0"/>
        <w:autoSpaceDN w:val="0"/>
        <w:adjustRightInd w:val="0"/>
        <w:spacing w:after="373"/>
        <w:ind w:hanging="720"/>
        <w:rPr>
          <w:rFonts w:ascii="Garamond" w:eastAsia="Calibri" w:hAnsi="Garamond" w:cs="Garamond"/>
          <w:lang w:val="en-US"/>
        </w:rPr>
      </w:pPr>
      <w:r w:rsidRPr="003422CF">
        <w:rPr>
          <w:rFonts w:ascii="Garamond" w:eastAsia="Calibri" w:hAnsi="Garamond" w:cs="Garamond"/>
          <w:lang w:val="en-US"/>
        </w:rPr>
        <w:t xml:space="preserve">Joint Working Committee; </w:t>
      </w:r>
    </w:p>
    <w:p w14:paraId="7F8DF21F" w14:textId="77777777" w:rsidR="004819A1" w:rsidRPr="003422CF" w:rsidRDefault="004819A1" w:rsidP="004819A1">
      <w:pPr>
        <w:widowControl w:val="0"/>
        <w:numPr>
          <w:ilvl w:val="0"/>
          <w:numId w:val="34"/>
        </w:numPr>
        <w:tabs>
          <w:tab w:val="left" w:pos="220"/>
          <w:tab w:val="left" w:pos="720"/>
        </w:tabs>
        <w:autoSpaceDE w:val="0"/>
        <w:autoSpaceDN w:val="0"/>
        <w:adjustRightInd w:val="0"/>
        <w:spacing w:after="373"/>
        <w:ind w:hanging="720"/>
        <w:rPr>
          <w:rFonts w:ascii="Garamond" w:eastAsia="Calibri" w:hAnsi="Garamond" w:cs="Garamond"/>
          <w:lang w:val="en-US"/>
        </w:rPr>
      </w:pPr>
      <w:r w:rsidRPr="003422CF">
        <w:rPr>
          <w:rFonts w:ascii="Garamond" w:eastAsia="Calibri" w:hAnsi="Garamond" w:cs="Garamond"/>
          <w:lang w:val="en-US"/>
        </w:rPr>
        <w:t xml:space="preserve">Human Resources Committee; and </w:t>
      </w:r>
    </w:p>
    <w:p w14:paraId="038E94F0" w14:textId="77777777" w:rsidR="004819A1" w:rsidRPr="00D11705" w:rsidRDefault="004819A1" w:rsidP="00D11705">
      <w:pPr>
        <w:widowControl w:val="0"/>
        <w:numPr>
          <w:ilvl w:val="0"/>
          <w:numId w:val="34"/>
        </w:numPr>
        <w:tabs>
          <w:tab w:val="left" w:pos="220"/>
          <w:tab w:val="left" w:pos="720"/>
        </w:tabs>
        <w:autoSpaceDE w:val="0"/>
        <w:autoSpaceDN w:val="0"/>
        <w:adjustRightInd w:val="0"/>
        <w:spacing w:after="373"/>
        <w:ind w:hanging="720"/>
        <w:rPr>
          <w:rFonts w:ascii="Garamond" w:eastAsia="Calibri" w:hAnsi="Garamond" w:cs="Garamond"/>
          <w:lang w:val="en-US"/>
        </w:rPr>
      </w:pPr>
      <w:r w:rsidRPr="003422CF">
        <w:rPr>
          <w:rFonts w:ascii="Garamond" w:eastAsia="Calibri" w:hAnsi="Garamond" w:cs="Garamond"/>
          <w:lang w:val="en-US"/>
        </w:rPr>
        <w:t xml:space="preserve">Legal and Constitutional Affairs Committee. </w:t>
      </w:r>
    </w:p>
    <w:p w14:paraId="0FF47077" w14:textId="77777777" w:rsidR="004819A1" w:rsidRPr="003422CF" w:rsidRDefault="004819A1" w:rsidP="004819A1">
      <w:pPr>
        <w:widowControl w:val="0"/>
        <w:autoSpaceDE w:val="0"/>
        <w:autoSpaceDN w:val="0"/>
        <w:adjustRightInd w:val="0"/>
        <w:spacing w:after="0"/>
        <w:rPr>
          <w:rFonts w:ascii="Times" w:eastAsia="Calibri" w:hAnsi="Times" w:cs="Times"/>
          <w:lang w:val="en-US"/>
        </w:rPr>
      </w:pPr>
    </w:p>
    <w:p w14:paraId="2F8B3E54"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b/>
          <w:bCs/>
          <w:lang w:val="en-US"/>
        </w:rPr>
        <w:t>SCOPE OF WORK AND TERMS OF REFERENCE OF WORKING GROUPS AND COMMITTEES</w:t>
      </w:r>
    </w:p>
    <w:p w14:paraId="0BE2DFBB"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lang w:val="en-US"/>
        </w:rPr>
        <w:t xml:space="preserve">The scope of work and Terms of Reference for each Working Group and Committee are highlighted in </w:t>
      </w:r>
      <w:r w:rsidRPr="003422CF">
        <w:rPr>
          <w:rFonts w:ascii="Garamond" w:eastAsia="Calibri" w:hAnsi="Garamond" w:cs="Garamond"/>
          <w:b/>
          <w:bCs/>
          <w:lang w:val="en-US"/>
        </w:rPr>
        <w:t xml:space="preserve">Annex 1 </w:t>
      </w:r>
      <w:r w:rsidRPr="003422CF">
        <w:rPr>
          <w:rFonts w:ascii="Garamond" w:eastAsia="Calibri" w:hAnsi="Garamond" w:cs="Garamond"/>
          <w:lang w:val="en-US"/>
        </w:rPr>
        <w:t>which constitutes an integral part of these Guidelines.</w:t>
      </w:r>
    </w:p>
    <w:p w14:paraId="19ADB9CA"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lang w:val="en-US"/>
        </w:rPr>
        <w:t>The Congress may, on its own motion or pursuant to the recommendation of Executive Committee or an Assembly, amend or vary the number and terms of reference of a Working Group and/or Committees as it may deem necessary.</w:t>
      </w:r>
    </w:p>
    <w:p w14:paraId="38BD3E58"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b/>
          <w:bCs/>
          <w:lang w:val="en-US"/>
        </w:rPr>
        <w:t>ORGANIZATION AND COORDINATION OF WORKING GROUPS AND COMMITTEES</w:t>
      </w:r>
    </w:p>
    <w:p w14:paraId="4F0D8624"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b/>
          <w:bCs/>
          <w:lang w:val="en-US"/>
        </w:rPr>
        <w:t>Office Bearers of Working Groups and Committees</w:t>
      </w:r>
    </w:p>
    <w:p w14:paraId="54DFFA8E"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lang w:val="en-US"/>
        </w:rPr>
        <w:t>In order to manage and coordinate their activities, each Working Group and Committee shall have the following office bearers:</w:t>
      </w:r>
    </w:p>
    <w:p w14:paraId="2F9BED82"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lang w:val="en-US"/>
        </w:rPr>
        <w:t xml:space="preserve">1. Chairperson 2. Vice-Chairperson 3. Rapporteurs </w:t>
      </w:r>
      <w:proofErr w:type="gramStart"/>
      <w:r w:rsidRPr="003422CF">
        <w:rPr>
          <w:rFonts w:ascii="Garamond" w:eastAsia="Calibri" w:hAnsi="Garamond" w:cs="Garamond"/>
          <w:lang w:val="en-US"/>
        </w:rPr>
        <w:t>( 1</w:t>
      </w:r>
      <w:proofErr w:type="spellStart"/>
      <w:r w:rsidRPr="003422CF">
        <w:rPr>
          <w:rFonts w:ascii="Garamond" w:eastAsia="Calibri" w:hAnsi="Garamond" w:cs="Garamond"/>
          <w:position w:val="16"/>
          <w:lang w:val="en-US"/>
        </w:rPr>
        <w:t>st</w:t>
      </w:r>
      <w:proofErr w:type="spellEnd"/>
      <w:proofErr w:type="gramEnd"/>
      <w:r w:rsidRPr="003422CF">
        <w:rPr>
          <w:rFonts w:ascii="Garamond" w:eastAsia="Calibri" w:hAnsi="Garamond" w:cs="Garamond"/>
          <w:position w:val="16"/>
          <w:lang w:val="en-US"/>
        </w:rPr>
        <w:t xml:space="preserve"> </w:t>
      </w:r>
      <w:r w:rsidRPr="003422CF">
        <w:rPr>
          <w:rFonts w:ascii="Garamond" w:eastAsia="Calibri" w:hAnsi="Garamond" w:cs="Garamond"/>
          <w:lang w:val="en-US"/>
        </w:rPr>
        <w:t>and 2</w:t>
      </w:r>
      <w:proofErr w:type="spellStart"/>
      <w:r w:rsidRPr="003422CF">
        <w:rPr>
          <w:rFonts w:ascii="Garamond" w:eastAsia="Calibri" w:hAnsi="Garamond" w:cs="Garamond"/>
          <w:position w:val="16"/>
          <w:lang w:val="en-US"/>
        </w:rPr>
        <w:t>nd</w:t>
      </w:r>
      <w:proofErr w:type="spellEnd"/>
      <w:r w:rsidRPr="003422CF">
        <w:rPr>
          <w:rFonts w:ascii="Garamond" w:eastAsia="Calibri" w:hAnsi="Garamond" w:cs="Garamond"/>
          <w:lang w:val="en-US"/>
        </w:rPr>
        <w:t>)</w:t>
      </w:r>
    </w:p>
    <w:p w14:paraId="0BF3587D"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b/>
          <w:bCs/>
          <w:lang w:val="en-US"/>
        </w:rPr>
        <w:t>Appointment Criteria for Chairperson and Vice Chairperson</w:t>
      </w:r>
    </w:p>
    <w:p w14:paraId="11967919" w14:textId="77777777" w:rsidR="004819A1" w:rsidRPr="003422CF" w:rsidRDefault="004819A1" w:rsidP="004819A1">
      <w:pPr>
        <w:widowControl w:val="0"/>
        <w:numPr>
          <w:ilvl w:val="0"/>
          <w:numId w:val="35"/>
        </w:numPr>
        <w:tabs>
          <w:tab w:val="left" w:pos="220"/>
          <w:tab w:val="left" w:pos="720"/>
        </w:tabs>
        <w:autoSpaceDE w:val="0"/>
        <w:autoSpaceDN w:val="0"/>
        <w:adjustRightInd w:val="0"/>
        <w:spacing w:after="240"/>
        <w:ind w:hanging="720"/>
        <w:rPr>
          <w:rFonts w:ascii="Times" w:eastAsia="Calibri" w:hAnsi="Times" w:cs="Times"/>
          <w:lang w:val="en-US"/>
        </w:rPr>
      </w:pPr>
      <w:r w:rsidRPr="003422CF">
        <w:rPr>
          <w:rFonts w:ascii="Garamond" w:eastAsia="Calibri" w:hAnsi="Garamond" w:cs="Garamond"/>
          <w:lang w:val="en-US"/>
        </w:rPr>
        <w:t xml:space="preserve">a)  The Chairperson and Vice-Chairperson of a Working Group or Committee shall be appointed by the Executive Committee from amongst officers of EACO members, taking into account their knowledge, experience and competence in the areas/issues covered by the relevant Working Group; </w:t>
      </w:r>
    </w:p>
    <w:p w14:paraId="54B064B6" w14:textId="77777777" w:rsidR="004819A1" w:rsidRPr="003422CF" w:rsidRDefault="004819A1" w:rsidP="004819A1">
      <w:pPr>
        <w:widowControl w:val="0"/>
        <w:numPr>
          <w:ilvl w:val="0"/>
          <w:numId w:val="35"/>
        </w:numPr>
        <w:tabs>
          <w:tab w:val="left" w:pos="220"/>
          <w:tab w:val="left" w:pos="720"/>
        </w:tabs>
        <w:autoSpaceDE w:val="0"/>
        <w:autoSpaceDN w:val="0"/>
        <w:adjustRightInd w:val="0"/>
        <w:spacing w:after="240"/>
        <w:ind w:hanging="720"/>
        <w:rPr>
          <w:rFonts w:ascii="Times" w:eastAsia="Calibri" w:hAnsi="Times" w:cs="Times"/>
          <w:lang w:val="en-US"/>
        </w:rPr>
      </w:pPr>
      <w:r w:rsidRPr="003422CF">
        <w:rPr>
          <w:rFonts w:ascii="Garamond" w:eastAsia="Calibri" w:hAnsi="Garamond" w:cs="Garamond"/>
          <w:lang w:val="en-US"/>
        </w:rPr>
        <w:t xml:space="preserve">b)  In appointing the Chairperson and Vice-Chairperson, the Executive Committee shall have regard to the principles of geographic distribution and rotation; </w:t>
      </w:r>
    </w:p>
    <w:p w14:paraId="0E146F8A" w14:textId="77777777" w:rsidR="004819A1" w:rsidRPr="003422CF" w:rsidRDefault="004819A1" w:rsidP="004819A1">
      <w:pPr>
        <w:widowControl w:val="0"/>
        <w:numPr>
          <w:ilvl w:val="0"/>
          <w:numId w:val="35"/>
        </w:numPr>
        <w:tabs>
          <w:tab w:val="left" w:pos="220"/>
          <w:tab w:val="left" w:pos="720"/>
        </w:tabs>
        <w:autoSpaceDE w:val="0"/>
        <w:autoSpaceDN w:val="0"/>
        <w:adjustRightInd w:val="0"/>
        <w:spacing w:after="240"/>
        <w:ind w:hanging="720"/>
        <w:rPr>
          <w:rFonts w:ascii="Times" w:eastAsia="Calibri" w:hAnsi="Times" w:cs="Times"/>
          <w:lang w:val="en-US"/>
        </w:rPr>
      </w:pPr>
      <w:r w:rsidRPr="003422CF">
        <w:rPr>
          <w:rFonts w:ascii="Garamond" w:eastAsia="Calibri" w:hAnsi="Garamond" w:cs="Garamond"/>
          <w:lang w:val="en-US"/>
        </w:rPr>
        <w:t xml:space="preserve">c)  The Chairperson and Vice-Chairperson shall each serve for a term of two years, renewable for one further term. </w:t>
      </w:r>
    </w:p>
    <w:p w14:paraId="55EDB3C8" w14:textId="5BB78F96" w:rsidR="00361188" w:rsidRDefault="004819A1" w:rsidP="003422CF">
      <w:pPr>
        <w:widowControl w:val="0"/>
        <w:numPr>
          <w:ilvl w:val="0"/>
          <w:numId w:val="35"/>
        </w:numPr>
        <w:tabs>
          <w:tab w:val="left" w:pos="220"/>
          <w:tab w:val="left" w:pos="720"/>
        </w:tabs>
        <w:autoSpaceDE w:val="0"/>
        <w:autoSpaceDN w:val="0"/>
        <w:adjustRightInd w:val="0"/>
        <w:spacing w:after="240"/>
        <w:ind w:hanging="720"/>
        <w:rPr>
          <w:rFonts w:ascii="Times" w:eastAsia="Calibri" w:hAnsi="Times" w:cs="Times"/>
          <w:lang w:val="en-US"/>
        </w:rPr>
      </w:pPr>
      <w:r w:rsidRPr="003422CF">
        <w:rPr>
          <w:rFonts w:ascii="Garamond" w:eastAsia="Calibri" w:hAnsi="Garamond" w:cs="Garamond"/>
          <w:lang w:val="en-US"/>
        </w:rPr>
        <w:t xml:space="preserve">d)  Prior to appointment, the Executive Committee shall secure the commitment of the Member from whom the Chairperson or Vice Chairperson is proposed to be appointed. </w:t>
      </w:r>
      <w:r w:rsidRPr="003422CF">
        <w:rPr>
          <w:rFonts w:ascii="Times" w:eastAsia="Calibri" w:hAnsi="Times" w:cs="Times"/>
          <w:lang w:val="en-US"/>
        </w:rPr>
        <w:t> </w:t>
      </w:r>
      <w:r w:rsidRPr="003422CF">
        <w:rPr>
          <w:rFonts w:ascii="Calibri" w:eastAsia="Calibri" w:hAnsi="Calibri" w:cs="Calibri"/>
          <w:lang w:val="en-US"/>
        </w:rPr>
        <w:t xml:space="preserve">3 </w:t>
      </w:r>
    </w:p>
    <w:p w14:paraId="2C0C460F" w14:textId="77777777" w:rsidR="002026E6" w:rsidRPr="002026E6" w:rsidRDefault="002026E6" w:rsidP="003422CF">
      <w:pPr>
        <w:widowControl w:val="0"/>
        <w:numPr>
          <w:ilvl w:val="0"/>
          <w:numId w:val="35"/>
        </w:numPr>
        <w:tabs>
          <w:tab w:val="left" w:pos="220"/>
          <w:tab w:val="left" w:pos="720"/>
        </w:tabs>
        <w:autoSpaceDE w:val="0"/>
        <w:autoSpaceDN w:val="0"/>
        <w:adjustRightInd w:val="0"/>
        <w:spacing w:after="240"/>
        <w:ind w:hanging="720"/>
        <w:rPr>
          <w:rFonts w:ascii="Times" w:eastAsia="Calibri" w:hAnsi="Times" w:cs="Times"/>
          <w:lang w:val="en-US"/>
        </w:rPr>
      </w:pPr>
    </w:p>
    <w:p w14:paraId="63836B6C"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b/>
          <w:bCs/>
          <w:lang w:val="en-US"/>
        </w:rPr>
        <w:lastRenderedPageBreak/>
        <w:t>Appointment of Rapporteurs and Liaison Managers</w:t>
      </w:r>
    </w:p>
    <w:p w14:paraId="43BCE9F2"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lang w:val="en-US"/>
        </w:rPr>
        <w:t>Rapporteurs shall be appointed from amongst members of the Working Group or Committee, based on their knowledge of the subject and ability to coordinate the work of the Group or Committee.</w:t>
      </w:r>
    </w:p>
    <w:p w14:paraId="4167CF57"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lang w:val="en-US"/>
        </w:rPr>
        <w:t>The Secretariat shall designate a Liaison Manager to each Working Group and Committee. The Liaison Manager shall be the Head Rapporteur.</w:t>
      </w:r>
    </w:p>
    <w:p w14:paraId="468A220F" w14:textId="77777777"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b/>
          <w:bCs/>
          <w:lang w:val="en-US"/>
        </w:rPr>
        <w:t>Vacation of Office</w:t>
      </w:r>
    </w:p>
    <w:p w14:paraId="05F47513" w14:textId="77777777" w:rsidR="006F003E" w:rsidRDefault="004819A1" w:rsidP="004819A1">
      <w:pPr>
        <w:widowControl w:val="0"/>
        <w:autoSpaceDE w:val="0"/>
        <w:autoSpaceDN w:val="0"/>
        <w:adjustRightInd w:val="0"/>
        <w:spacing w:after="240"/>
        <w:rPr>
          <w:rFonts w:ascii="Garamond" w:eastAsia="Calibri" w:hAnsi="Garamond" w:cs="Garamond"/>
          <w:lang w:val="en-US"/>
        </w:rPr>
      </w:pPr>
      <w:r w:rsidRPr="003422CF">
        <w:rPr>
          <w:rFonts w:ascii="Garamond" w:eastAsia="Calibri" w:hAnsi="Garamond" w:cs="Garamond"/>
          <w:lang w:val="en-US"/>
        </w:rPr>
        <w:t>An office bearer of a Committee or Working Group may:</w:t>
      </w:r>
    </w:p>
    <w:p w14:paraId="3C49710A" w14:textId="789B58B3"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lang w:val="en-US"/>
        </w:rPr>
        <w:t xml:space="preserve"> a) </w:t>
      </w:r>
      <w:r w:rsidR="006F003E" w:rsidRPr="003422CF">
        <w:rPr>
          <w:rFonts w:ascii="Garamond" w:eastAsia="Calibri" w:hAnsi="Garamond" w:cs="Garamond"/>
          <w:lang w:val="en-US"/>
        </w:rPr>
        <w:t>at</w:t>
      </w:r>
      <w:r w:rsidRPr="003422CF">
        <w:rPr>
          <w:rFonts w:ascii="Garamond" w:eastAsia="Calibri" w:hAnsi="Garamond" w:cs="Garamond"/>
          <w:lang w:val="en-US"/>
        </w:rPr>
        <w:t xml:space="preserve"> any time resign from office by notice in writing to the Executive</w:t>
      </w:r>
    </w:p>
    <w:p w14:paraId="30B4C3F7" w14:textId="77777777" w:rsidR="006F003E" w:rsidRDefault="004819A1" w:rsidP="004819A1">
      <w:pPr>
        <w:widowControl w:val="0"/>
        <w:autoSpaceDE w:val="0"/>
        <w:autoSpaceDN w:val="0"/>
        <w:adjustRightInd w:val="0"/>
        <w:spacing w:after="240"/>
        <w:rPr>
          <w:rFonts w:ascii="Garamond" w:eastAsia="Calibri" w:hAnsi="Garamond" w:cs="Garamond"/>
          <w:lang w:val="en-US"/>
        </w:rPr>
      </w:pPr>
      <w:r w:rsidRPr="003422CF">
        <w:rPr>
          <w:rFonts w:ascii="Garamond" w:eastAsia="Calibri" w:hAnsi="Garamond" w:cs="Garamond"/>
          <w:lang w:val="en-US"/>
        </w:rPr>
        <w:t>Committee; or</w:t>
      </w:r>
    </w:p>
    <w:p w14:paraId="6882736F" w14:textId="6CF49AFD" w:rsidR="004819A1" w:rsidRPr="003422CF" w:rsidRDefault="004819A1"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lang w:val="en-US"/>
        </w:rPr>
        <w:t xml:space="preserve"> b) </w:t>
      </w:r>
      <w:r w:rsidR="006F003E" w:rsidRPr="003422CF">
        <w:rPr>
          <w:rFonts w:ascii="Garamond" w:eastAsia="Calibri" w:hAnsi="Garamond" w:cs="Garamond"/>
          <w:lang w:val="en-US"/>
        </w:rPr>
        <w:t>be</w:t>
      </w:r>
      <w:r w:rsidRPr="003422CF">
        <w:rPr>
          <w:rFonts w:ascii="Garamond" w:eastAsia="Calibri" w:hAnsi="Garamond" w:cs="Garamond"/>
          <w:lang w:val="en-US"/>
        </w:rPr>
        <w:t xml:space="preserve"> removed from office by the Executive Committee for absence from three</w:t>
      </w:r>
    </w:p>
    <w:p w14:paraId="6F934B41" w14:textId="40EBC35E" w:rsidR="004819A1" w:rsidRPr="003422CF" w:rsidRDefault="006F003E" w:rsidP="004819A1">
      <w:pPr>
        <w:widowControl w:val="0"/>
        <w:autoSpaceDE w:val="0"/>
        <w:autoSpaceDN w:val="0"/>
        <w:adjustRightInd w:val="0"/>
        <w:spacing w:after="240"/>
        <w:rPr>
          <w:rFonts w:ascii="Times" w:eastAsia="Calibri" w:hAnsi="Times" w:cs="Times"/>
          <w:lang w:val="en-US"/>
        </w:rPr>
      </w:pPr>
      <w:r w:rsidRPr="003422CF">
        <w:rPr>
          <w:rFonts w:ascii="Garamond" w:eastAsia="Calibri" w:hAnsi="Garamond" w:cs="Garamond"/>
          <w:lang w:val="en-US"/>
        </w:rPr>
        <w:t>Consecutive</w:t>
      </w:r>
      <w:r w:rsidR="004819A1" w:rsidRPr="003422CF">
        <w:rPr>
          <w:rFonts w:ascii="Garamond" w:eastAsia="Calibri" w:hAnsi="Garamond" w:cs="Garamond"/>
          <w:lang w:val="en-US"/>
        </w:rPr>
        <w:t xml:space="preserve"> meetings of the Committee or Working Group, without reasons.</w:t>
      </w:r>
    </w:p>
    <w:p w14:paraId="00BAE5F7" w14:textId="77777777" w:rsidR="004819A1" w:rsidRDefault="004819A1" w:rsidP="002875F3">
      <w:pPr>
        <w:ind w:left="5760" w:firstLine="720"/>
        <w:rPr>
          <w:rFonts w:ascii="Times New Roman" w:hAnsi="Times New Roman"/>
          <w:sz w:val="28"/>
          <w:szCs w:val="28"/>
        </w:rPr>
      </w:pPr>
    </w:p>
    <w:p w14:paraId="249A25F6" w14:textId="77777777" w:rsidR="003422CF" w:rsidRDefault="003422CF" w:rsidP="002875F3">
      <w:pPr>
        <w:ind w:left="5760" w:firstLine="720"/>
        <w:rPr>
          <w:rFonts w:ascii="Times New Roman" w:hAnsi="Times New Roman"/>
          <w:sz w:val="28"/>
          <w:szCs w:val="28"/>
        </w:rPr>
      </w:pPr>
    </w:p>
    <w:p w14:paraId="78ED406C" w14:textId="77777777" w:rsidR="003A5927" w:rsidRDefault="003A5927" w:rsidP="002875F3">
      <w:pPr>
        <w:ind w:left="5760" w:firstLine="720"/>
        <w:rPr>
          <w:rFonts w:ascii="Times New Roman" w:hAnsi="Times New Roman"/>
          <w:sz w:val="28"/>
          <w:szCs w:val="28"/>
        </w:rPr>
      </w:pPr>
    </w:p>
    <w:p w14:paraId="735CA11E" w14:textId="77777777" w:rsidR="003A5927" w:rsidRDefault="003A5927" w:rsidP="002875F3">
      <w:pPr>
        <w:ind w:left="5760" w:firstLine="720"/>
        <w:rPr>
          <w:rFonts w:ascii="Times New Roman" w:hAnsi="Times New Roman"/>
          <w:sz w:val="28"/>
          <w:szCs w:val="28"/>
        </w:rPr>
      </w:pPr>
    </w:p>
    <w:p w14:paraId="439DE972" w14:textId="77777777" w:rsidR="003A5927" w:rsidRDefault="003A5927" w:rsidP="002875F3">
      <w:pPr>
        <w:ind w:left="5760" w:firstLine="720"/>
        <w:rPr>
          <w:rFonts w:ascii="Times New Roman" w:hAnsi="Times New Roman"/>
          <w:sz w:val="28"/>
          <w:szCs w:val="28"/>
        </w:rPr>
      </w:pPr>
    </w:p>
    <w:p w14:paraId="1C118379" w14:textId="77777777" w:rsidR="003A5927" w:rsidRDefault="003A5927" w:rsidP="002875F3">
      <w:pPr>
        <w:ind w:left="5760" w:firstLine="720"/>
        <w:rPr>
          <w:rFonts w:ascii="Times New Roman" w:hAnsi="Times New Roman"/>
          <w:sz w:val="28"/>
          <w:szCs w:val="28"/>
        </w:rPr>
      </w:pPr>
    </w:p>
    <w:p w14:paraId="66ED7041" w14:textId="77777777" w:rsidR="003A5927" w:rsidRDefault="003A5927" w:rsidP="002875F3">
      <w:pPr>
        <w:ind w:left="5760" w:firstLine="720"/>
        <w:rPr>
          <w:rFonts w:ascii="Times New Roman" w:hAnsi="Times New Roman"/>
          <w:sz w:val="28"/>
          <w:szCs w:val="28"/>
        </w:rPr>
      </w:pPr>
    </w:p>
    <w:p w14:paraId="3DF84967" w14:textId="77777777" w:rsidR="003A5927" w:rsidRDefault="003A5927" w:rsidP="002875F3">
      <w:pPr>
        <w:ind w:left="5760" w:firstLine="720"/>
        <w:rPr>
          <w:rFonts w:ascii="Times New Roman" w:hAnsi="Times New Roman"/>
          <w:sz w:val="28"/>
          <w:szCs w:val="28"/>
        </w:rPr>
      </w:pPr>
    </w:p>
    <w:p w14:paraId="7924BB72" w14:textId="77777777" w:rsidR="003A5927" w:rsidRDefault="003A5927" w:rsidP="002875F3">
      <w:pPr>
        <w:ind w:left="5760" w:firstLine="720"/>
        <w:rPr>
          <w:rFonts w:ascii="Times New Roman" w:hAnsi="Times New Roman"/>
          <w:sz w:val="28"/>
          <w:szCs w:val="28"/>
        </w:rPr>
      </w:pPr>
    </w:p>
    <w:p w14:paraId="11380C1D" w14:textId="77777777" w:rsidR="003A5927" w:rsidRDefault="003A5927" w:rsidP="002875F3">
      <w:pPr>
        <w:ind w:left="5760" w:firstLine="720"/>
        <w:rPr>
          <w:rFonts w:ascii="Times New Roman" w:hAnsi="Times New Roman"/>
          <w:sz w:val="28"/>
          <w:szCs w:val="28"/>
        </w:rPr>
      </w:pPr>
    </w:p>
    <w:p w14:paraId="2E356637" w14:textId="77777777" w:rsidR="003A5927" w:rsidRDefault="003A5927" w:rsidP="002875F3">
      <w:pPr>
        <w:ind w:left="5760" w:firstLine="720"/>
        <w:rPr>
          <w:rFonts w:ascii="Times New Roman" w:hAnsi="Times New Roman"/>
          <w:sz w:val="28"/>
          <w:szCs w:val="28"/>
        </w:rPr>
      </w:pPr>
    </w:p>
    <w:p w14:paraId="519F0FDD" w14:textId="77777777" w:rsidR="003A5927" w:rsidRDefault="003A5927" w:rsidP="002875F3">
      <w:pPr>
        <w:ind w:left="5760" w:firstLine="720"/>
        <w:rPr>
          <w:rFonts w:ascii="Times New Roman" w:hAnsi="Times New Roman"/>
          <w:sz w:val="28"/>
          <w:szCs w:val="28"/>
        </w:rPr>
      </w:pPr>
    </w:p>
    <w:p w14:paraId="48D8C09E" w14:textId="77777777" w:rsidR="003A5927" w:rsidRDefault="003A5927" w:rsidP="002875F3">
      <w:pPr>
        <w:ind w:left="5760" w:firstLine="720"/>
        <w:rPr>
          <w:rFonts w:ascii="Times New Roman" w:hAnsi="Times New Roman"/>
          <w:sz w:val="28"/>
          <w:szCs w:val="28"/>
        </w:rPr>
      </w:pPr>
    </w:p>
    <w:p w14:paraId="1B16F4D9" w14:textId="77777777" w:rsidR="00361188" w:rsidRDefault="00361188" w:rsidP="002875F3">
      <w:pPr>
        <w:ind w:left="5760" w:firstLine="720"/>
        <w:rPr>
          <w:rFonts w:ascii="Times New Roman" w:hAnsi="Times New Roman"/>
          <w:sz w:val="28"/>
          <w:szCs w:val="28"/>
        </w:rPr>
      </w:pPr>
    </w:p>
    <w:p w14:paraId="3E624BCF" w14:textId="77777777" w:rsidR="003A5927" w:rsidRDefault="003A5927" w:rsidP="002875F3">
      <w:pPr>
        <w:ind w:left="5760" w:firstLine="720"/>
        <w:rPr>
          <w:rFonts w:ascii="Times New Roman" w:hAnsi="Times New Roman"/>
          <w:sz w:val="28"/>
          <w:szCs w:val="28"/>
        </w:rPr>
      </w:pPr>
    </w:p>
    <w:p w14:paraId="4B7104BC" w14:textId="5C0318F1" w:rsidR="003A5927" w:rsidRPr="003A5927" w:rsidRDefault="00AD4BC8" w:rsidP="003A5927">
      <w:pPr>
        <w:ind w:left="5760" w:firstLine="720"/>
        <w:rPr>
          <w:rFonts w:ascii="Times New Roman" w:hAnsi="Times New Roman"/>
          <w:sz w:val="28"/>
          <w:szCs w:val="28"/>
        </w:rPr>
      </w:pPr>
      <w:r>
        <w:rPr>
          <w:rFonts w:ascii="Times New Roman" w:hAnsi="Times New Roman"/>
          <w:sz w:val="28"/>
          <w:szCs w:val="28"/>
        </w:rPr>
        <w:lastRenderedPageBreak/>
        <w:t>ANNEX V</w:t>
      </w:r>
    </w:p>
    <w:p w14:paraId="49CF8886" w14:textId="77777777" w:rsidR="003A5927" w:rsidRDefault="003A5927" w:rsidP="00AD4BC8">
      <w:pPr>
        <w:rPr>
          <w:b/>
        </w:rPr>
      </w:pPr>
    </w:p>
    <w:p w14:paraId="7F39925E" w14:textId="77777777" w:rsidR="00AD4BC8" w:rsidRDefault="003422CF" w:rsidP="00AD4BC8">
      <w:pPr>
        <w:rPr>
          <w:b/>
        </w:rPr>
      </w:pPr>
      <w:r>
        <w:rPr>
          <w:noProof/>
          <w:lang w:val="en-US"/>
        </w:rPr>
        <w:drawing>
          <wp:inline distT="0" distB="0" distL="0" distR="0" wp14:anchorId="24B1190F" wp14:editId="391B27B2">
            <wp:extent cx="2905125" cy="598170"/>
            <wp:effectExtent l="0" t="0" r="0" b="11430"/>
            <wp:docPr id="2" name="Picture 1" descr="Description: C:\Documents and Settings\user\My Documents\Downloads\EAC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user\My Documents\Downloads\EACO LOG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5125" cy="598170"/>
                    </a:xfrm>
                    <a:prstGeom prst="rect">
                      <a:avLst/>
                    </a:prstGeom>
                    <a:noFill/>
                    <a:ln>
                      <a:noFill/>
                    </a:ln>
                  </pic:spPr>
                </pic:pic>
              </a:graphicData>
            </a:graphic>
          </wp:inline>
        </w:drawing>
      </w:r>
    </w:p>
    <w:p w14:paraId="5EB116D5" w14:textId="77777777" w:rsidR="00AD4BC8" w:rsidRDefault="00AD4BC8" w:rsidP="00AD4BC8">
      <w:pPr>
        <w:rPr>
          <w:b/>
        </w:rPr>
      </w:pPr>
    </w:p>
    <w:p w14:paraId="4AC5DECB" w14:textId="77777777" w:rsidR="00AD4BC8" w:rsidRDefault="00AD4BC8" w:rsidP="00AD4BC8">
      <w:pPr>
        <w:rPr>
          <w:b/>
        </w:rPr>
      </w:pPr>
    </w:p>
    <w:p w14:paraId="2400DD6D" w14:textId="77777777" w:rsidR="00AD4BC8" w:rsidRPr="00550CD1" w:rsidRDefault="00AD4BC8" w:rsidP="00AD4BC8">
      <w:pPr>
        <w:spacing w:line="276" w:lineRule="auto"/>
        <w:rPr>
          <w:b/>
        </w:rPr>
      </w:pPr>
      <w:r w:rsidRPr="00550CD1">
        <w:rPr>
          <w:b/>
        </w:rPr>
        <w:t>EAST AFRICAN COMMUNICATIONS ORGANIZATION</w:t>
      </w:r>
    </w:p>
    <w:p w14:paraId="503B639B" w14:textId="77777777" w:rsidR="00AD4BC8" w:rsidRPr="00550CD1" w:rsidRDefault="00AD4BC8" w:rsidP="00AD4BC8">
      <w:pPr>
        <w:spacing w:line="276" w:lineRule="auto"/>
        <w:rPr>
          <w:b/>
        </w:rPr>
      </w:pPr>
      <w:r w:rsidRPr="00550CD1">
        <w:rPr>
          <w:b/>
        </w:rPr>
        <w:t>LEGAL AND CONSTITUTITONAL</w:t>
      </w:r>
      <w:r>
        <w:rPr>
          <w:b/>
        </w:rPr>
        <w:t xml:space="preserve"> AFFAIRS</w:t>
      </w:r>
      <w:r w:rsidRPr="00550CD1">
        <w:rPr>
          <w:b/>
        </w:rPr>
        <w:t xml:space="preserve"> COMMITTEE</w:t>
      </w:r>
    </w:p>
    <w:p w14:paraId="11691651" w14:textId="77777777" w:rsidR="00AD4BC8" w:rsidRDefault="00AD4BC8" w:rsidP="00AD4BC8">
      <w:pPr>
        <w:pBdr>
          <w:bottom w:val="single" w:sz="6" w:space="1" w:color="auto"/>
        </w:pBdr>
      </w:pPr>
    </w:p>
    <w:p w14:paraId="0789CF36" w14:textId="77777777" w:rsidR="00AD4BC8" w:rsidRDefault="00AD4BC8" w:rsidP="00AD4BC8"/>
    <w:p w14:paraId="4CDEFD6B" w14:textId="77777777" w:rsidR="00AD4BC8" w:rsidRDefault="00AD4BC8" w:rsidP="00AD4BC8">
      <w:r w:rsidRPr="00550CD1">
        <w:rPr>
          <w:b/>
        </w:rPr>
        <w:t>Source:</w:t>
      </w:r>
      <w:r>
        <w:tab/>
        <w:t>EACO Legal and Constitutional Affairs Committee from 8</w:t>
      </w:r>
      <w:r w:rsidRPr="00550CD1">
        <w:rPr>
          <w:vertAlign w:val="superscript"/>
        </w:rPr>
        <w:t>th</w:t>
      </w:r>
      <w:r>
        <w:t xml:space="preserve"> to 10</w:t>
      </w:r>
      <w:r w:rsidRPr="00550CD1">
        <w:rPr>
          <w:vertAlign w:val="superscript"/>
        </w:rPr>
        <w:t>th</w:t>
      </w:r>
      <w:r>
        <w:t xml:space="preserve"> </w:t>
      </w:r>
    </w:p>
    <w:p w14:paraId="21ACD18F" w14:textId="77777777" w:rsidR="00AD4BC8" w:rsidRDefault="00AD4BC8" w:rsidP="00AD4BC8">
      <w:pPr>
        <w:ind w:left="1440"/>
      </w:pPr>
      <w:r>
        <w:t>May 2014</w:t>
      </w:r>
    </w:p>
    <w:p w14:paraId="7DF00CB3" w14:textId="77777777" w:rsidR="00AD4BC8" w:rsidRDefault="00AD4BC8" w:rsidP="00AD4BC8">
      <w:pPr>
        <w:pBdr>
          <w:bottom w:val="single" w:sz="6" w:space="1" w:color="auto"/>
        </w:pBdr>
      </w:pPr>
      <w:r w:rsidRPr="00550CD1">
        <w:rPr>
          <w:b/>
        </w:rPr>
        <w:t>Title:</w:t>
      </w:r>
      <w:r w:rsidRPr="00550CD1">
        <w:rPr>
          <w:b/>
        </w:rPr>
        <w:tab/>
      </w:r>
      <w:r>
        <w:tab/>
        <w:t>Guidelines for EACO Exhibitions</w:t>
      </w:r>
    </w:p>
    <w:p w14:paraId="6DF5D60B" w14:textId="77777777" w:rsidR="00AD4BC8" w:rsidRDefault="00AD4BC8" w:rsidP="00AD4BC8">
      <w:pPr>
        <w:rPr>
          <w:b/>
        </w:rPr>
      </w:pPr>
    </w:p>
    <w:p w14:paraId="0B215704" w14:textId="77777777" w:rsidR="00AD4BC8" w:rsidRDefault="00AD4BC8" w:rsidP="00AD4BC8">
      <w:pPr>
        <w:jc w:val="center"/>
        <w:rPr>
          <w:b/>
        </w:rPr>
      </w:pPr>
      <w:r>
        <w:rPr>
          <w:b/>
        </w:rPr>
        <w:t>RESPONSE TO LIAISON STATEMENT OF 5</w:t>
      </w:r>
      <w:r w:rsidRPr="00550CD1">
        <w:rPr>
          <w:b/>
          <w:vertAlign w:val="superscript"/>
        </w:rPr>
        <w:t>TH</w:t>
      </w:r>
      <w:r>
        <w:rPr>
          <w:b/>
        </w:rPr>
        <w:t xml:space="preserve"> MAY 2014</w:t>
      </w:r>
    </w:p>
    <w:p w14:paraId="1913E10A" w14:textId="77777777" w:rsidR="00AD4BC8" w:rsidRDefault="00AD4BC8" w:rsidP="00AD4BC8">
      <w:pPr>
        <w:rPr>
          <w:b/>
        </w:rPr>
      </w:pPr>
    </w:p>
    <w:p w14:paraId="47F44ECD" w14:textId="26BB1D37" w:rsidR="00AD4BC8" w:rsidRPr="00550CD1" w:rsidRDefault="00AD4BC8" w:rsidP="00AD4BC8">
      <w:r w:rsidRPr="00550CD1">
        <w:rPr>
          <w:b/>
        </w:rPr>
        <w:t xml:space="preserve">Response to: </w:t>
      </w:r>
      <w:r>
        <w:tab/>
      </w:r>
      <w:r w:rsidRPr="00550CD1">
        <w:t xml:space="preserve">EACO Exhibitions </w:t>
      </w:r>
      <w:proofErr w:type="spellStart"/>
      <w:r w:rsidRPr="00550CD1">
        <w:t>Adhoc</w:t>
      </w:r>
      <w:proofErr w:type="spellEnd"/>
      <w:r w:rsidRPr="00550CD1">
        <w:t xml:space="preserve"> Committee</w:t>
      </w:r>
    </w:p>
    <w:p w14:paraId="027FE099" w14:textId="77777777" w:rsidR="00AD4BC8" w:rsidRDefault="00AD4BC8" w:rsidP="00AD4BC8">
      <w:r w:rsidRPr="00550CD1">
        <w:rPr>
          <w:b/>
        </w:rPr>
        <w:t>Required action:</w:t>
      </w:r>
      <w:r>
        <w:tab/>
        <w:t>Advising on the establishment of EACO Exhibition Advisory</w:t>
      </w:r>
    </w:p>
    <w:p w14:paraId="39B5498F" w14:textId="7AD3B45C" w:rsidR="003A5927" w:rsidRDefault="00AD4BC8" w:rsidP="003A5927">
      <w:r>
        <w:t xml:space="preserve"> </w:t>
      </w:r>
      <w:r>
        <w:tab/>
      </w:r>
      <w:r>
        <w:tab/>
      </w:r>
      <w:r>
        <w:tab/>
        <w:t xml:space="preserve">Committee </w:t>
      </w:r>
    </w:p>
    <w:p w14:paraId="3667175B" w14:textId="77777777" w:rsidR="00AD4BC8" w:rsidRDefault="00AD4BC8" w:rsidP="00AD4BC8">
      <w:pPr>
        <w:ind w:left="1440" w:firstLine="720"/>
      </w:pPr>
      <w:r w:rsidRPr="00550CD1">
        <w:t xml:space="preserve">Review and amend the Model Guidelines for EACO </w:t>
      </w:r>
    </w:p>
    <w:p w14:paraId="5E534207" w14:textId="15919A74" w:rsidR="00AD4BC8" w:rsidRDefault="00AD4BC8" w:rsidP="00E96150">
      <w:pPr>
        <w:ind w:left="1440" w:firstLine="720"/>
      </w:pPr>
      <w:r w:rsidRPr="00550CD1">
        <w:t>Exhibitions as appropriate</w:t>
      </w:r>
    </w:p>
    <w:p w14:paraId="3B18E69A" w14:textId="77777777" w:rsidR="00AD4BC8" w:rsidRDefault="00AD4BC8" w:rsidP="00AD4BC8">
      <w:pPr>
        <w:pBdr>
          <w:bottom w:val="single" w:sz="6" w:space="1" w:color="auto"/>
        </w:pBdr>
      </w:pPr>
      <w:r w:rsidRPr="00550CD1">
        <w:rPr>
          <w:b/>
        </w:rPr>
        <w:t>Issued:</w:t>
      </w:r>
      <w:r>
        <w:tab/>
      </w:r>
      <w:r>
        <w:tab/>
        <w:t>10</w:t>
      </w:r>
      <w:r w:rsidRPr="00550CD1">
        <w:rPr>
          <w:vertAlign w:val="superscript"/>
        </w:rPr>
        <w:t>th</w:t>
      </w:r>
      <w:r>
        <w:t xml:space="preserve"> May 2014</w:t>
      </w:r>
    </w:p>
    <w:p w14:paraId="4553768A" w14:textId="77777777" w:rsidR="00AD4BC8" w:rsidRDefault="00AD4BC8" w:rsidP="00AD4BC8"/>
    <w:p w14:paraId="2DF768BF" w14:textId="77777777" w:rsidR="00AD4BC8" w:rsidRDefault="00AD4BC8" w:rsidP="00AD4BC8">
      <w:r w:rsidRPr="00550CD1">
        <w:rPr>
          <w:b/>
        </w:rPr>
        <w:t>Contact:</w:t>
      </w:r>
      <w:r>
        <w:tab/>
        <w:t xml:space="preserve">Lucky </w:t>
      </w:r>
      <w:proofErr w:type="spellStart"/>
      <w:r>
        <w:t>Waindi</w:t>
      </w:r>
      <w:proofErr w:type="spellEnd"/>
      <w:r>
        <w:tab/>
      </w:r>
      <w:r>
        <w:tab/>
      </w:r>
      <w:r>
        <w:tab/>
      </w:r>
      <w:r>
        <w:tab/>
        <w:t xml:space="preserve">Email: </w:t>
      </w:r>
      <w:hyperlink r:id="rId23" w:history="1">
        <w:r w:rsidRPr="0096254A">
          <w:rPr>
            <w:rStyle w:val="Hyperlink"/>
          </w:rPr>
          <w:t>Waindi@cck.go.ke</w:t>
        </w:r>
      </w:hyperlink>
    </w:p>
    <w:p w14:paraId="077A2E59" w14:textId="77777777" w:rsidR="00AD4BC8" w:rsidRDefault="00AD4BC8" w:rsidP="00AD4BC8"/>
    <w:p w14:paraId="7550C054" w14:textId="77777777" w:rsidR="00AD4BC8" w:rsidRPr="00550CD1" w:rsidRDefault="00AD4BC8" w:rsidP="00AD4BC8">
      <w:r>
        <w:tab/>
      </w:r>
      <w:r>
        <w:tab/>
      </w:r>
      <w:proofErr w:type="spellStart"/>
      <w:r>
        <w:t>Hermenegilde</w:t>
      </w:r>
      <w:proofErr w:type="spellEnd"/>
      <w:r>
        <w:t xml:space="preserve"> </w:t>
      </w:r>
      <w:proofErr w:type="spellStart"/>
      <w:r>
        <w:t>Ntahomvukiye</w:t>
      </w:r>
      <w:proofErr w:type="spellEnd"/>
      <w:r>
        <w:tab/>
        <w:t xml:space="preserve"> Email:</w:t>
      </w:r>
      <w:r>
        <w:tab/>
      </w:r>
      <w:hyperlink r:id="rId24" w:history="1">
        <w:r w:rsidRPr="0096254A">
          <w:rPr>
            <w:rStyle w:val="Hyperlink"/>
          </w:rPr>
          <w:t>hntahomvukiye@eaco.int</w:t>
        </w:r>
      </w:hyperlink>
    </w:p>
    <w:p w14:paraId="35EF58F7" w14:textId="77777777" w:rsidR="00AD4BC8" w:rsidRDefault="00AD4BC8" w:rsidP="00AD4BC8">
      <w:pPr>
        <w:pBdr>
          <w:bottom w:val="single" w:sz="6" w:space="1" w:color="auto"/>
        </w:pBdr>
        <w:rPr>
          <w:b/>
        </w:rPr>
      </w:pPr>
    </w:p>
    <w:p w14:paraId="3A34DEB6" w14:textId="77777777" w:rsidR="00AD4BC8" w:rsidRPr="004D2184" w:rsidRDefault="00AD4BC8" w:rsidP="00AD4BC8"/>
    <w:p w14:paraId="1950C3F0" w14:textId="77777777" w:rsidR="00AD4BC8" w:rsidRPr="0030107E" w:rsidRDefault="00AD4BC8" w:rsidP="00AD4BC8">
      <w:pPr>
        <w:jc w:val="both"/>
      </w:pPr>
      <w:r w:rsidRPr="004D2184">
        <w:t>The EACO Legal and Constitutional Affairs Committee met from 8</w:t>
      </w:r>
      <w:r w:rsidRPr="004D2184">
        <w:rPr>
          <w:vertAlign w:val="superscript"/>
        </w:rPr>
        <w:t>th</w:t>
      </w:r>
      <w:r w:rsidRPr="004D2184">
        <w:t xml:space="preserve"> to 10</w:t>
      </w:r>
      <w:r w:rsidRPr="004D2184">
        <w:rPr>
          <w:vertAlign w:val="superscript"/>
        </w:rPr>
        <w:t>th</w:t>
      </w:r>
      <w:r w:rsidRPr="004D2184">
        <w:t xml:space="preserve"> May </w:t>
      </w:r>
      <w:r w:rsidRPr="0030107E">
        <w:t xml:space="preserve">2014 in </w:t>
      </w:r>
      <w:proofErr w:type="spellStart"/>
      <w:r w:rsidRPr="0030107E">
        <w:t>Arusha</w:t>
      </w:r>
      <w:proofErr w:type="spellEnd"/>
      <w:r w:rsidRPr="0030107E">
        <w:t xml:space="preserve">, Tanzania. </w:t>
      </w:r>
    </w:p>
    <w:p w14:paraId="4A797D2B" w14:textId="77777777" w:rsidR="00AD4BC8" w:rsidRPr="0030107E" w:rsidRDefault="00AD4BC8" w:rsidP="00AD4BC8">
      <w:pPr>
        <w:jc w:val="both"/>
      </w:pPr>
    </w:p>
    <w:p w14:paraId="31C3B031" w14:textId="77777777" w:rsidR="00AD4BC8" w:rsidRDefault="00AD4BC8" w:rsidP="00AD4BC8">
      <w:pPr>
        <w:jc w:val="both"/>
      </w:pPr>
      <w:r w:rsidRPr="0030107E">
        <w:t>Based on the liaison statement submitted by</w:t>
      </w:r>
      <w:r>
        <w:t xml:space="preserve"> the </w:t>
      </w:r>
      <w:r w:rsidRPr="0030107E">
        <w:t>EACO Exhibition</w:t>
      </w:r>
      <w:r>
        <w:t>s</w:t>
      </w:r>
      <w:r w:rsidRPr="0030107E">
        <w:t xml:space="preserve"> </w:t>
      </w:r>
      <w:proofErr w:type="spellStart"/>
      <w:r w:rsidRPr="0030107E">
        <w:t>Adhoc</w:t>
      </w:r>
      <w:proofErr w:type="spellEnd"/>
      <w:r w:rsidRPr="0030107E">
        <w:t xml:space="preserve"> Committee on 05</w:t>
      </w:r>
      <w:r w:rsidRPr="0030107E">
        <w:rPr>
          <w:vertAlign w:val="superscript"/>
        </w:rPr>
        <w:t>th</w:t>
      </w:r>
      <w:r w:rsidRPr="0030107E">
        <w:t xml:space="preserve"> May 2014, the LCAC</w:t>
      </w:r>
      <w:r>
        <w:t xml:space="preserve"> prepared this response to the liaison statement on two main issues including (1) the transformation of EACO </w:t>
      </w:r>
      <w:proofErr w:type="spellStart"/>
      <w:r>
        <w:t>Adhoc</w:t>
      </w:r>
      <w:proofErr w:type="spellEnd"/>
      <w:r>
        <w:t xml:space="preserve"> Committee into EACO Exhibitions Advisory Committee and (2) to review </w:t>
      </w:r>
      <w:r w:rsidRPr="0030107E">
        <w:t>the Model Guidelines for E</w:t>
      </w:r>
      <w:r>
        <w:t>AC</w:t>
      </w:r>
      <w:r w:rsidRPr="0030107E">
        <w:t>O Exhibition</w:t>
      </w:r>
      <w:r>
        <w:t>s.</w:t>
      </w:r>
    </w:p>
    <w:p w14:paraId="3B4B0BE9" w14:textId="77777777" w:rsidR="00AD4BC8" w:rsidRDefault="00AD4BC8" w:rsidP="00AD4BC8">
      <w:pPr>
        <w:jc w:val="both"/>
      </w:pPr>
    </w:p>
    <w:p w14:paraId="4914C7C1" w14:textId="77777777" w:rsidR="00AD4BC8" w:rsidRPr="0030107E" w:rsidRDefault="00AD4BC8" w:rsidP="00AD4BC8">
      <w:pPr>
        <w:jc w:val="both"/>
      </w:pPr>
      <w:r>
        <w:t xml:space="preserve">The LCAC has reviewed above issues and </w:t>
      </w:r>
      <w:proofErr w:type="spellStart"/>
      <w:r>
        <w:t>and</w:t>
      </w:r>
      <w:proofErr w:type="spellEnd"/>
      <w:r>
        <w:t xml:space="preserve"> recommends</w:t>
      </w:r>
      <w:r w:rsidRPr="0030107E">
        <w:t xml:space="preserve"> as follows:</w:t>
      </w:r>
    </w:p>
    <w:p w14:paraId="3D401659" w14:textId="77777777" w:rsidR="00AD4BC8" w:rsidRDefault="00AD4BC8" w:rsidP="00AD4BC8">
      <w:pPr>
        <w:rPr>
          <w:b/>
        </w:rPr>
      </w:pPr>
    </w:p>
    <w:p w14:paraId="5EA62900" w14:textId="77777777" w:rsidR="00AD4BC8" w:rsidRPr="00FE775B" w:rsidRDefault="00AD4BC8" w:rsidP="00AD4BC8">
      <w:pPr>
        <w:pStyle w:val="ListParagraph"/>
        <w:numPr>
          <w:ilvl w:val="0"/>
          <w:numId w:val="33"/>
        </w:numPr>
        <w:spacing w:after="0" w:line="240" w:lineRule="auto"/>
        <w:rPr>
          <w:b/>
        </w:rPr>
      </w:pPr>
      <w:r w:rsidRPr="00FE775B">
        <w:rPr>
          <w:b/>
        </w:rPr>
        <w:t>Transformation</w:t>
      </w:r>
      <w:r>
        <w:rPr>
          <w:b/>
        </w:rPr>
        <w:t xml:space="preserve"> </w:t>
      </w:r>
      <w:r w:rsidRPr="00FE775B">
        <w:rPr>
          <w:b/>
        </w:rPr>
        <w:t>of</w:t>
      </w:r>
      <w:r>
        <w:rPr>
          <w:b/>
        </w:rPr>
        <w:t xml:space="preserve"> </w:t>
      </w:r>
      <w:r w:rsidRPr="00FE775B">
        <w:rPr>
          <w:b/>
        </w:rPr>
        <w:t xml:space="preserve"> </w:t>
      </w:r>
      <w:r>
        <w:rPr>
          <w:b/>
        </w:rPr>
        <w:t xml:space="preserve">EACO Exhibitions </w:t>
      </w:r>
      <w:proofErr w:type="spellStart"/>
      <w:r w:rsidRPr="00FE775B">
        <w:rPr>
          <w:b/>
        </w:rPr>
        <w:t>Adhoc</w:t>
      </w:r>
      <w:proofErr w:type="spellEnd"/>
      <w:r w:rsidRPr="00FE775B">
        <w:rPr>
          <w:b/>
        </w:rPr>
        <w:t xml:space="preserve"> Committee </w:t>
      </w:r>
      <w:r>
        <w:rPr>
          <w:b/>
        </w:rPr>
        <w:t>(</w:t>
      </w:r>
      <w:proofErr w:type="spellStart"/>
      <w:r>
        <w:rPr>
          <w:b/>
        </w:rPr>
        <w:t>Adhoc</w:t>
      </w:r>
      <w:proofErr w:type="spellEnd"/>
      <w:r>
        <w:rPr>
          <w:b/>
        </w:rPr>
        <w:t xml:space="preserve"> Committee) </w:t>
      </w:r>
      <w:r w:rsidRPr="00FE775B">
        <w:rPr>
          <w:b/>
        </w:rPr>
        <w:t xml:space="preserve">into EACO </w:t>
      </w:r>
      <w:r>
        <w:rPr>
          <w:b/>
        </w:rPr>
        <w:t xml:space="preserve">Exhibitions Advisory </w:t>
      </w:r>
      <w:r w:rsidRPr="00FE775B">
        <w:rPr>
          <w:b/>
        </w:rPr>
        <w:t>Committee</w:t>
      </w:r>
      <w:r>
        <w:rPr>
          <w:b/>
        </w:rPr>
        <w:t xml:space="preserve"> (Advisory Committee)</w:t>
      </w:r>
    </w:p>
    <w:p w14:paraId="277FC895" w14:textId="77777777" w:rsidR="00AD4BC8" w:rsidRDefault="00AD4BC8" w:rsidP="00AD4BC8">
      <w:pPr>
        <w:pStyle w:val="ListParagraph"/>
      </w:pPr>
    </w:p>
    <w:p w14:paraId="6C3EBEF6" w14:textId="77777777" w:rsidR="00AD4BC8" w:rsidRDefault="00AD4BC8" w:rsidP="00AD4BC8">
      <w:pPr>
        <w:pStyle w:val="ListParagraph"/>
        <w:jc w:val="both"/>
      </w:pPr>
      <w:r>
        <w:t xml:space="preserve">The LCAC noted the proposal to transform the </w:t>
      </w:r>
      <w:proofErr w:type="spellStart"/>
      <w:r>
        <w:t>Adhoc</w:t>
      </w:r>
      <w:proofErr w:type="spellEnd"/>
      <w:r>
        <w:t xml:space="preserve"> Committee into an Advisory Committee in order to reinforce the Secretariat’s capacity in the fulfillment of the long-term objectives of the exhibitions. </w:t>
      </w:r>
    </w:p>
    <w:p w14:paraId="3E30E478" w14:textId="77777777" w:rsidR="00AD4BC8" w:rsidRDefault="00AD4BC8" w:rsidP="00AD4BC8">
      <w:pPr>
        <w:ind w:left="720"/>
        <w:jc w:val="both"/>
      </w:pPr>
    </w:p>
    <w:p w14:paraId="74B9A83B" w14:textId="77777777" w:rsidR="00AD4BC8" w:rsidRDefault="00AD4BC8" w:rsidP="00AD4BC8">
      <w:pPr>
        <w:ind w:left="720"/>
        <w:jc w:val="both"/>
      </w:pPr>
      <w:r>
        <w:t>The EACO Committees are established by Article 13 of the EACO Constitution. The Article vests Congress with the power to establish any other committee with specific terms of reference for the purposes of meeting EACO’s objectives.</w:t>
      </w:r>
    </w:p>
    <w:p w14:paraId="1177DB12" w14:textId="77777777" w:rsidR="00AD4BC8" w:rsidRDefault="00AD4BC8" w:rsidP="00AD4BC8">
      <w:pPr>
        <w:ind w:left="720"/>
        <w:jc w:val="both"/>
      </w:pPr>
    </w:p>
    <w:p w14:paraId="3E1BE9ED" w14:textId="77777777" w:rsidR="00AD4BC8" w:rsidRDefault="00AD4BC8" w:rsidP="00AD4BC8">
      <w:pPr>
        <w:ind w:left="720"/>
        <w:jc w:val="both"/>
      </w:pPr>
      <w:r>
        <w:t xml:space="preserve">The request for the transformation of </w:t>
      </w:r>
      <w:proofErr w:type="spellStart"/>
      <w:r>
        <w:t>Adhoc</w:t>
      </w:r>
      <w:proofErr w:type="spellEnd"/>
      <w:r>
        <w:t xml:space="preserve"> Committee into a standing committee should therefore be submitted to the Congress for consideration.</w:t>
      </w:r>
    </w:p>
    <w:p w14:paraId="4FE9FF44" w14:textId="77777777" w:rsidR="00AD4BC8" w:rsidRDefault="00AD4BC8" w:rsidP="00AD4BC8">
      <w:pPr>
        <w:ind w:left="720"/>
        <w:jc w:val="both"/>
      </w:pPr>
    </w:p>
    <w:p w14:paraId="5EF2A932" w14:textId="77777777" w:rsidR="00AD4BC8" w:rsidRDefault="00AD4BC8" w:rsidP="00AD4BC8">
      <w:pPr>
        <w:ind w:left="720"/>
        <w:jc w:val="both"/>
      </w:pPr>
    </w:p>
    <w:p w14:paraId="1E51C6AC" w14:textId="77777777" w:rsidR="00AD4BC8" w:rsidRDefault="00AD4BC8" w:rsidP="00AD4BC8">
      <w:pPr>
        <w:pStyle w:val="ListParagraph"/>
        <w:numPr>
          <w:ilvl w:val="0"/>
          <w:numId w:val="33"/>
        </w:numPr>
        <w:spacing w:after="0" w:line="240" w:lineRule="auto"/>
        <w:jc w:val="both"/>
        <w:rPr>
          <w:b/>
        </w:rPr>
      </w:pPr>
      <w:r w:rsidRPr="00FE775B">
        <w:rPr>
          <w:b/>
        </w:rPr>
        <w:t>Review of Model Guideline</w:t>
      </w:r>
      <w:r>
        <w:rPr>
          <w:b/>
        </w:rPr>
        <w:t>s</w:t>
      </w:r>
      <w:r w:rsidRPr="00FE775B">
        <w:rPr>
          <w:b/>
        </w:rPr>
        <w:t xml:space="preserve"> for EACO Exhibition</w:t>
      </w:r>
      <w:r>
        <w:rPr>
          <w:b/>
        </w:rPr>
        <w:t>s</w:t>
      </w:r>
    </w:p>
    <w:p w14:paraId="423F705A" w14:textId="77777777" w:rsidR="00AD4BC8" w:rsidRDefault="00AD4BC8" w:rsidP="00AD4BC8">
      <w:pPr>
        <w:jc w:val="both"/>
      </w:pPr>
    </w:p>
    <w:p w14:paraId="53C78A1D" w14:textId="79E8F5A9" w:rsidR="00664FE3" w:rsidRPr="003A5927" w:rsidRDefault="00AD4BC8" w:rsidP="003A5927">
      <w:pPr>
        <w:ind w:left="720"/>
        <w:jc w:val="both"/>
      </w:pPr>
      <w:r>
        <w:t>The LCAC reviewed the guidelines for EACO Exhibitions and amended them as per Annex 1. The amendments to the Guidelines relate mainly to its title, its structure and the legal issues. The changes and comments made to the guidelines for EACO Exhibitions are highlighted in track changes.</w:t>
      </w:r>
    </w:p>
    <w:p w14:paraId="0DDF1E66" w14:textId="77777777" w:rsidR="00E96150" w:rsidRDefault="00E96150" w:rsidP="002875F3">
      <w:pPr>
        <w:ind w:left="5760" w:firstLine="720"/>
        <w:rPr>
          <w:rFonts w:ascii="Times New Roman" w:hAnsi="Times New Roman"/>
          <w:sz w:val="28"/>
          <w:szCs w:val="28"/>
        </w:rPr>
      </w:pPr>
    </w:p>
    <w:p w14:paraId="439DE2C1" w14:textId="77777777" w:rsidR="00E96150" w:rsidRDefault="00E96150" w:rsidP="002875F3">
      <w:pPr>
        <w:ind w:left="5760" w:firstLine="720"/>
        <w:rPr>
          <w:rFonts w:ascii="Times New Roman" w:hAnsi="Times New Roman"/>
          <w:sz w:val="28"/>
          <w:szCs w:val="28"/>
        </w:rPr>
      </w:pPr>
    </w:p>
    <w:p w14:paraId="0E592146" w14:textId="1B10ECB1" w:rsidR="00994897" w:rsidRDefault="00994897" w:rsidP="00E96150">
      <w:pPr>
        <w:ind w:left="5760" w:firstLine="720"/>
        <w:rPr>
          <w:rFonts w:ascii="Times New Roman" w:hAnsi="Times New Roman"/>
          <w:sz w:val="28"/>
          <w:szCs w:val="28"/>
        </w:rPr>
      </w:pPr>
      <w:r>
        <w:rPr>
          <w:rFonts w:ascii="Times New Roman" w:hAnsi="Times New Roman"/>
          <w:sz w:val="28"/>
          <w:szCs w:val="28"/>
        </w:rPr>
        <w:lastRenderedPageBreak/>
        <w:t>ANNEX VI</w:t>
      </w:r>
    </w:p>
    <w:p w14:paraId="0C5E2092" w14:textId="77777777" w:rsidR="00994897" w:rsidRDefault="00994897" w:rsidP="00994897">
      <w:pPr>
        <w:autoSpaceDE w:val="0"/>
        <w:autoSpaceDN w:val="0"/>
        <w:adjustRightInd w:val="0"/>
        <w:spacing w:after="0"/>
        <w:jc w:val="both"/>
        <w:rPr>
          <w:rFonts w:ascii="Bookman Old Style" w:hAnsi="Bookman Old Style" w:cs="Bookman Old Style"/>
          <w:b/>
          <w:bCs/>
          <w:u w:val="single"/>
          <w:lang w:val="en"/>
        </w:rPr>
      </w:pPr>
      <w:r w:rsidRPr="003820D6">
        <w:rPr>
          <w:rFonts w:ascii="Bookman Old Style" w:hAnsi="Bookman Old Style" w:cs="Bookman Old Style"/>
          <w:b/>
          <w:bCs/>
          <w:lang w:val="en"/>
        </w:rPr>
        <w:t xml:space="preserve">Opinion on the proposal for EACO to become a Restricted Union of the </w:t>
      </w:r>
      <w:r>
        <w:rPr>
          <w:rFonts w:ascii="Bookman Old Style" w:hAnsi="Bookman Old Style" w:cs="Bookman Old Style"/>
          <w:b/>
          <w:bCs/>
          <w:u w:val="single"/>
          <w:lang w:val="en"/>
        </w:rPr>
        <w:t>Universal Postal Union</w:t>
      </w:r>
    </w:p>
    <w:p w14:paraId="121445FA" w14:textId="77777777" w:rsidR="00994897" w:rsidRDefault="00994897" w:rsidP="00994897">
      <w:pPr>
        <w:autoSpaceDE w:val="0"/>
        <w:autoSpaceDN w:val="0"/>
        <w:adjustRightInd w:val="0"/>
        <w:spacing w:after="0"/>
        <w:jc w:val="both"/>
        <w:rPr>
          <w:rFonts w:ascii="Bookman Old Style" w:hAnsi="Bookman Old Style" w:cs="Bookman Old Style"/>
          <w:b/>
          <w:bCs/>
          <w:u w:val="single"/>
          <w:lang w:val="en"/>
        </w:rPr>
      </w:pPr>
    </w:p>
    <w:p w14:paraId="13099D0B" w14:textId="77777777" w:rsidR="00994897" w:rsidRDefault="00994897" w:rsidP="00994897">
      <w:pPr>
        <w:autoSpaceDE w:val="0"/>
        <w:autoSpaceDN w:val="0"/>
        <w:adjustRightInd w:val="0"/>
        <w:spacing w:after="0"/>
        <w:jc w:val="both"/>
        <w:rPr>
          <w:rFonts w:ascii="Bookman Old Style" w:hAnsi="Bookman Old Style" w:cs="Bookman Old Style"/>
          <w:b/>
          <w:bCs/>
          <w:u w:val="single"/>
          <w:lang w:val="en"/>
        </w:rPr>
      </w:pPr>
    </w:p>
    <w:p w14:paraId="72DA616C" w14:textId="77777777" w:rsidR="00994897" w:rsidRDefault="00994897" w:rsidP="00994897">
      <w:pPr>
        <w:autoSpaceDE w:val="0"/>
        <w:autoSpaceDN w:val="0"/>
        <w:adjustRightInd w:val="0"/>
        <w:spacing w:after="0"/>
        <w:jc w:val="both"/>
        <w:rPr>
          <w:rFonts w:ascii="Bookman Old Style" w:hAnsi="Bookman Old Style" w:cs="Bookman Old Style"/>
          <w:b/>
          <w:bCs/>
          <w:lang w:val="en"/>
        </w:rPr>
      </w:pPr>
      <w:r>
        <w:rPr>
          <w:rFonts w:ascii="Bookman Old Style" w:hAnsi="Bookman Old Style" w:cs="Bookman Old Style"/>
          <w:b/>
          <w:bCs/>
          <w:lang w:val="en"/>
        </w:rPr>
        <w:t xml:space="preserve">1.0 </w:t>
      </w:r>
      <w:r>
        <w:rPr>
          <w:rFonts w:ascii="Bookman Old Style" w:hAnsi="Bookman Old Style" w:cs="Bookman Old Style"/>
          <w:b/>
          <w:bCs/>
          <w:lang w:val="en"/>
        </w:rPr>
        <w:tab/>
        <w:t>Background</w:t>
      </w:r>
    </w:p>
    <w:p w14:paraId="3ED84F71" w14:textId="77777777" w:rsidR="00994897" w:rsidRDefault="00994897" w:rsidP="00994897">
      <w:pPr>
        <w:autoSpaceDE w:val="0"/>
        <w:autoSpaceDN w:val="0"/>
        <w:adjustRightInd w:val="0"/>
        <w:spacing w:after="0"/>
        <w:jc w:val="both"/>
        <w:rPr>
          <w:rFonts w:ascii="Bookman Old Style" w:hAnsi="Bookman Old Style" w:cs="Bookman Old Style"/>
          <w:lang w:val="en"/>
        </w:rPr>
      </w:pPr>
      <w:r>
        <w:rPr>
          <w:rFonts w:ascii="Bookman Old Style" w:hAnsi="Bookman Old Style" w:cs="Bookman Old Style"/>
          <w:lang w:val="en"/>
        </w:rPr>
        <w:t>The EACO Secretariat presented Paper No. EACO/EC/8-4 to the Executive Committee (ExCom) meeting of 21</w:t>
      </w:r>
      <w:r w:rsidRPr="005E7A1B">
        <w:rPr>
          <w:rFonts w:ascii="Bookman Old Style" w:hAnsi="Bookman Old Style" w:cs="Bookman Old Style"/>
          <w:vertAlign w:val="superscript"/>
          <w:lang w:val="en"/>
        </w:rPr>
        <w:t>st</w:t>
      </w:r>
      <w:r>
        <w:rPr>
          <w:rFonts w:ascii="Bookman Old Style" w:hAnsi="Bookman Old Style" w:cs="Bookman Old Style"/>
          <w:lang w:val="en"/>
        </w:rPr>
        <w:t xml:space="preserve"> March 2014, proposing that EACO becomes a restricted union of the Universal Postal Union (UPU). The ExCom adopted the proposal in principle and requested the Legal and Constitutional Affairs Commitee (LCAC) to further review the proposal and advise the ExCom on the matter.</w:t>
      </w:r>
    </w:p>
    <w:p w14:paraId="0B6C6869" w14:textId="77777777" w:rsidR="00994897" w:rsidRDefault="00994897" w:rsidP="00994897">
      <w:pPr>
        <w:autoSpaceDE w:val="0"/>
        <w:autoSpaceDN w:val="0"/>
        <w:adjustRightInd w:val="0"/>
        <w:spacing w:after="0"/>
        <w:jc w:val="both"/>
        <w:rPr>
          <w:rFonts w:ascii="Bookman Old Style" w:hAnsi="Bookman Old Style" w:cs="Bookman Old Style"/>
          <w:lang w:val="en"/>
        </w:rPr>
      </w:pPr>
    </w:p>
    <w:p w14:paraId="58EE4D20" w14:textId="77777777" w:rsidR="00994897" w:rsidRDefault="00994897" w:rsidP="00994897">
      <w:pPr>
        <w:autoSpaceDE w:val="0"/>
        <w:autoSpaceDN w:val="0"/>
        <w:adjustRightInd w:val="0"/>
        <w:spacing w:after="0"/>
        <w:jc w:val="both"/>
        <w:rPr>
          <w:rFonts w:ascii="Bookman Old Style" w:hAnsi="Bookman Old Style" w:cs="Bookman Old Style"/>
          <w:lang w:val="en"/>
        </w:rPr>
      </w:pPr>
      <w:r>
        <w:rPr>
          <w:rFonts w:ascii="Bookman Old Style" w:hAnsi="Bookman Old Style" w:cs="Bookman Old Style"/>
          <w:lang w:val="en"/>
        </w:rPr>
        <w:t>In reviewing the proposal, the LCAC carried out research on Restricted Unions, including the process of becoming one. The LCAC also had a benchmark visit to the Pan African Postal Union (PAPU).</w:t>
      </w:r>
    </w:p>
    <w:p w14:paraId="49119B51" w14:textId="77777777" w:rsidR="00994897" w:rsidRDefault="00994897" w:rsidP="00994897">
      <w:pPr>
        <w:autoSpaceDE w:val="0"/>
        <w:autoSpaceDN w:val="0"/>
        <w:adjustRightInd w:val="0"/>
        <w:spacing w:after="0"/>
        <w:jc w:val="both"/>
        <w:rPr>
          <w:rFonts w:ascii="Bookman Old Style" w:hAnsi="Bookman Old Style" w:cs="Bookman Old Style"/>
          <w:lang w:val="en"/>
        </w:rPr>
      </w:pPr>
    </w:p>
    <w:p w14:paraId="43805256" w14:textId="77777777" w:rsidR="00994897" w:rsidRDefault="00994897" w:rsidP="00994897">
      <w:pPr>
        <w:autoSpaceDE w:val="0"/>
        <w:autoSpaceDN w:val="0"/>
        <w:adjustRightInd w:val="0"/>
        <w:spacing w:after="0"/>
        <w:jc w:val="both"/>
        <w:rPr>
          <w:rFonts w:ascii="Bookman Old Style" w:hAnsi="Bookman Old Style" w:cs="Bookman Old Style"/>
          <w:lang w:val="en"/>
        </w:rPr>
      </w:pPr>
      <w:r>
        <w:rPr>
          <w:rFonts w:ascii="Bookman Old Style" w:hAnsi="Bookman Old Style" w:cs="Bookman Old Style"/>
          <w:lang w:val="en"/>
        </w:rPr>
        <w:t>This report discussed what a Restricted Union is, its obligations, advantages and the process of becoming a Restricted Union. The Report then draws conclusions and makes recommendations.</w:t>
      </w:r>
    </w:p>
    <w:p w14:paraId="2CE373E7" w14:textId="77777777" w:rsidR="00994897" w:rsidRDefault="00994897" w:rsidP="00994897">
      <w:pPr>
        <w:autoSpaceDE w:val="0"/>
        <w:autoSpaceDN w:val="0"/>
        <w:adjustRightInd w:val="0"/>
        <w:spacing w:after="0"/>
        <w:jc w:val="both"/>
        <w:rPr>
          <w:rFonts w:ascii="Bookman Old Style" w:hAnsi="Bookman Old Style" w:cs="Bookman Old Style"/>
          <w:b/>
          <w:bCs/>
          <w:lang w:val="en"/>
        </w:rPr>
      </w:pPr>
    </w:p>
    <w:p w14:paraId="2CE22369" w14:textId="77777777" w:rsidR="00994897" w:rsidRDefault="00994897" w:rsidP="00994897">
      <w:pPr>
        <w:autoSpaceDE w:val="0"/>
        <w:autoSpaceDN w:val="0"/>
        <w:adjustRightInd w:val="0"/>
        <w:spacing w:after="0"/>
        <w:jc w:val="both"/>
        <w:rPr>
          <w:rFonts w:ascii="Bookman Old Style" w:hAnsi="Bookman Old Style" w:cs="Bookman Old Style"/>
          <w:b/>
          <w:bCs/>
          <w:lang w:val="en"/>
        </w:rPr>
      </w:pPr>
      <w:r>
        <w:rPr>
          <w:rFonts w:ascii="Bookman Old Style" w:hAnsi="Bookman Old Style" w:cs="Bookman Old Style"/>
          <w:b/>
          <w:bCs/>
          <w:lang w:val="en"/>
        </w:rPr>
        <w:t xml:space="preserve">2.0 </w:t>
      </w:r>
      <w:r>
        <w:rPr>
          <w:rFonts w:ascii="Bookman Old Style" w:hAnsi="Bookman Old Style" w:cs="Bookman Old Style"/>
          <w:b/>
          <w:bCs/>
          <w:lang w:val="en"/>
        </w:rPr>
        <w:tab/>
        <w:t>What are Restricted Unions?</w:t>
      </w:r>
    </w:p>
    <w:p w14:paraId="7A753959" w14:textId="77777777" w:rsidR="00994897" w:rsidRDefault="00994897" w:rsidP="00994897">
      <w:pPr>
        <w:autoSpaceDE w:val="0"/>
        <w:autoSpaceDN w:val="0"/>
        <w:adjustRightInd w:val="0"/>
        <w:spacing w:after="0"/>
        <w:jc w:val="both"/>
        <w:rPr>
          <w:rFonts w:ascii="Bookman Old Style" w:hAnsi="Bookman Old Style" w:cs="Bookman Old Style"/>
          <w:lang w:val="en"/>
        </w:rPr>
      </w:pPr>
      <w:r>
        <w:rPr>
          <w:rFonts w:ascii="Bookman Old Style" w:hAnsi="Bookman Old Style" w:cs="Bookman Old Style"/>
          <w:lang w:val="en"/>
        </w:rPr>
        <w:t>Restricted Unions are a type of membership to the UPU, which brings together UPU member designated operators within a region in order to promote their further cooperation and to improve services.</w:t>
      </w:r>
    </w:p>
    <w:p w14:paraId="7E261319" w14:textId="77777777" w:rsidR="00994897" w:rsidRDefault="00994897" w:rsidP="00994897">
      <w:pPr>
        <w:autoSpaceDE w:val="0"/>
        <w:autoSpaceDN w:val="0"/>
        <w:adjustRightInd w:val="0"/>
        <w:spacing w:after="0"/>
        <w:jc w:val="both"/>
        <w:rPr>
          <w:rFonts w:ascii="Bookman Old Style" w:hAnsi="Bookman Old Style" w:cs="Bookman Old Style"/>
          <w:lang w:val="en"/>
        </w:rPr>
      </w:pPr>
    </w:p>
    <w:p w14:paraId="15B7AB62" w14:textId="77777777" w:rsidR="00994897" w:rsidRDefault="00994897" w:rsidP="00994897">
      <w:pPr>
        <w:autoSpaceDE w:val="0"/>
        <w:autoSpaceDN w:val="0"/>
        <w:adjustRightInd w:val="0"/>
        <w:spacing w:after="0"/>
        <w:jc w:val="both"/>
        <w:rPr>
          <w:rFonts w:ascii="Bookman Old Style" w:hAnsi="Bookman Old Style" w:cs="Bookman Old Style"/>
          <w:lang w:val="en"/>
        </w:rPr>
      </w:pPr>
      <w:r>
        <w:rPr>
          <w:rFonts w:ascii="Bookman Old Style" w:hAnsi="Bookman Old Style" w:cs="Bookman Old Style"/>
          <w:lang w:val="en"/>
        </w:rPr>
        <w:t>There are several Restricted Unions of UPU including the Pan African Postal Union; Southern African Postal Operators Association; West African Postal Conference; Conference of Posts and Telecommunications of Central Africa; Caribbean Postal Union; and the Postal Union for Mediterranean.</w:t>
      </w:r>
    </w:p>
    <w:p w14:paraId="42368779" w14:textId="77777777" w:rsidR="00994897" w:rsidRDefault="00994897" w:rsidP="00994897">
      <w:pPr>
        <w:autoSpaceDE w:val="0"/>
        <w:autoSpaceDN w:val="0"/>
        <w:adjustRightInd w:val="0"/>
        <w:spacing w:after="0"/>
        <w:jc w:val="both"/>
        <w:rPr>
          <w:rFonts w:ascii="Bookman Old Style" w:hAnsi="Bookman Old Style" w:cs="Bookman Old Style"/>
          <w:b/>
          <w:bCs/>
          <w:lang w:val="en"/>
        </w:rPr>
      </w:pPr>
    </w:p>
    <w:p w14:paraId="40F801A0" w14:textId="77777777" w:rsidR="00994897" w:rsidRDefault="00994897" w:rsidP="00994897">
      <w:pPr>
        <w:autoSpaceDE w:val="0"/>
        <w:autoSpaceDN w:val="0"/>
        <w:adjustRightInd w:val="0"/>
        <w:spacing w:after="0"/>
        <w:jc w:val="both"/>
        <w:rPr>
          <w:rFonts w:ascii="Bookman Old Style" w:hAnsi="Bookman Old Style" w:cs="Bookman Old Style"/>
          <w:b/>
          <w:bCs/>
          <w:lang w:val="en"/>
        </w:rPr>
      </w:pPr>
      <w:r>
        <w:rPr>
          <w:rFonts w:ascii="Bookman Old Style" w:hAnsi="Bookman Old Style" w:cs="Bookman Old Style"/>
          <w:b/>
          <w:bCs/>
          <w:lang w:val="en"/>
        </w:rPr>
        <w:t xml:space="preserve">3.0 </w:t>
      </w:r>
      <w:r>
        <w:rPr>
          <w:rFonts w:ascii="Bookman Old Style" w:hAnsi="Bookman Old Style" w:cs="Bookman Old Style"/>
          <w:b/>
          <w:bCs/>
          <w:lang w:val="en"/>
        </w:rPr>
        <w:tab/>
        <w:t>Advantages of becoming a Restricted Union of the UPU</w:t>
      </w:r>
    </w:p>
    <w:p w14:paraId="05633AB5" w14:textId="77777777" w:rsidR="00994897" w:rsidRDefault="00994897" w:rsidP="00994897">
      <w:pPr>
        <w:autoSpaceDE w:val="0"/>
        <w:autoSpaceDN w:val="0"/>
        <w:adjustRightInd w:val="0"/>
        <w:spacing w:after="0"/>
        <w:jc w:val="both"/>
        <w:rPr>
          <w:rFonts w:ascii="Bookman Old Style" w:hAnsi="Bookman Old Style" w:cs="Bookman Old Style"/>
          <w:color w:val="2B2B2B"/>
          <w:lang w:val="en"/>
        </w:rPr>
      </w:pPr>
      <w:r>
        <w:rPr>
          <w:rFonts w:ascii="Bookman Old Style" w:hAnsi="Bookman Old Style" w:cs="Bookman Old Style"/>
          <w:color w:val="2B2B2B"/>
          <w:lang w:val="en"/>
        </w:rPr>
        <w:t xml:space="preserve">Pursuant to </w:t>
      </w:r>
      <w:r w:rsidRPr="00C94EC0">
        <w:rPr>
          <w:rFonts w:ascii="Bookman Old Style" w:hAnsi="Bookman Old Style" w:cs="Bookman Old Style"/>
          <w:i/>
          <w:color w:val="2B2B2B"/>
          <w:lang w:val="en"/>
        </w:rPr>
        <w:t>Article 8.2</w:t>
      </w:r>
      <w:r>
        <w:rPr>
          <w:rFonts w:ascii="Bookman Old Style" w:hAnsi="Bookman Old Style" w:cs="Bookman Old Style"/>
          <w:i/>
          <w:color w:val="2B2B2B"/>
          <w:lang w:val="en"/>
        </w:rPr>
        <w:t xml:space="preserve"> </w:t>
      </w:r>
      <w:r>
        <w:rPr>
          <w:rFonts w:ascii="Bookman Old Style" w:hAnsi="Bookman Old Style" w:cs="Bookman Old Style"/>
          <w:color w:val="2B2B2B"/>
          <w:lang w:val="en"/>
        </w:rPr>
        <w:t xml:space="preserve">of the UPU Constitution, a Restricted Union may send observers to Congresses, Conferences and meetings of the UPU, to the Council of Administration and to the Postal Operations Council. Further, </w:t>
      </w:r>
      <w:r w:rsidRPr="00C94EC0">
        <w:rPr>
          <w:rFonts w:ascii="Bookman Old Style" w:hAnsi="Bookman Old Style" w:cs="Bookman Old Style"/>
          <w:i/>
          <w:color w:val="2B2B2B"/>
          <w:lang w:val="en"/>
        </w:rPr>
        <w:t>Article 8.3</w:t>
      </w:r>
      <w:r>
        <w:rPr>
          <w:rFonts w:ascii="Bookman Old Style" w:hAnsi="Bookman Old Style" w:cs="Bookman Old Style"/>
          <w:color w:val="2B2B2B"/>
          <w:lang w:val="en"/>
        </w:rPr>
        <w:t xml:space="preserve"> of the said Constitution allows the UPU to send observers to Congresses, Conferences and meetings of Restricted Unions.</w:t>
      </w:r>
    </w:p>
    <w:p w14:paraId="4ACFF497" w14:textId="77777777" w:rsidR="00994897" w:rsidRDefault="00994897" w:rsidP="00994897">
      <w:pPr>
        <w:autoSpaceDE w:val="0"/>
        <w:autoSpaceDN w:val="0"/>
        <w:adjustRightInd w:val="0"/>
        <w:spacing w:after="0"/>
        <w:jc w:val="both"/>
        <w:rPr>
          <w:rFonts w:ascii="Bookman Old Style" w:hAnsi="Bookman Old Style" w:cs="Bookman Old Style"/>
          <w:color w:val="2B2B2B"/>
          <w:lang w:val="en"/>
        </w:rPr>
      </w:pPr>
      <w:r>
        <w:rPr>
          <w:rFonts w:ascii="Bookman Old Style" w:hAnsi="Bookman Old Style" w:cs="Bookman Old Style"/>
          <w:color w:val="2B2B2B"/>
          <w:lang w:val="en"/>
        </w:rPr>
        <w:t xml:space="preserve"> </w:t>
      </w:r>
    </w:p>
    <w:p w14:paraId="26E71F98" w14:textId="77777777" w:rsidR="00994897" w:rsidRDefault="00994897" w:rsidP="00994897">
      <w:pPr>
        <w:autoSpaceDE w:val="0"/>
        <w:autoSpaceDN w:val="0"/>
        <w:adjustRightInd w:val="0"/>
        <w:spacing w:after="0"/>
        <w:jc w:val="both"/>
        <w:rPr>
          <w:rFonts w:ascii="Bookman Old Style" w:hAnsi="Bookman Old Style" w:cs="Bookman Old Style"/>
          <w:lang w:val="en"/>
        </w:rPr>
      </w:pPr>
      <w:r>
        <w:rPr>
          <w:rFonts w:ascii="Bookman Old Style" w:hAnsi="Bookman Old Style" w:cs="Bookman Old Style"/>
          <w:lang w:val="en"/>
        </w:rPr>
        <w:t>From the foregoing we note that by becoming a Restricted Union of the UPU EACO would:</w:t>
      </w:r>
    </w:p>
    <w:p w14:paraId="0BB3E2CA" w14:textId="77777777" w:rsidR="00994897" w:rsidRDefault="00994897" w:rsidP="00994897">
      <w:pPr>
        <w:numPr>
          <w:ilvl w:val="0"/>
          <w:numId w:val="36"/>
        </w:numPr>
        <w:autoSpaceDE w:val="0"/>
        <w:autoSpaceDN w:val="0"/>
        <w:adjustRightInd w:val="0"/>
        <w:spacing w:after="0"/>
        <w:ind w:left="720"/>
        <w:jc w:val="both"/>
        <w:rPr>
          <w:rFonts w:ascii="Bookman Old Style" w:hAnsi="Bookman Old Style" w:cs="Bookman Old Style"/>
          <w:lang w:val="en"/>
        </w:rPr>
      </w:pPr>
      <w:r>
        <w:rPr>
          <w:rFonts w:ascii="Bookman Old Style" w:hAnsi="Bookman Old Style" w:cs="Bookman Old Style"/>
          <w:lang w:val="en"/>
        </w:rPr>
        <w:t>Enhance its image and visibility within UPU, regional Economic Communities (RECs) in Africa and its development partners;</w:t>
      </w:r>
    </w:p>
    <w:p w14:paraId="0F100753" w14:textId="77777777" w:rsidR="00994897" w:rsidRDefault="00994897" w:rsidP="00994897">
      <w:pPr>
        <w:numPr>
          <w:ilvl w:val="0"/>
          <w:numId w:val="36"/>
        </w:numPr>
        <w:autoSpaceDE w:val="0"/>
        <w:autoSpaceDN w:val="0"/>
        <w:adjustRightInd w:val="0"/>
        <w:spacing w:after="0"/>
        <w:ind w:left="720"/>
        <w:jc w:val="both"/>
        <w:rPr>
          <w:rFonts w:ascii="Bookman Old Style" w:hAnsi="Bookman Old Style" w:cs="Bookman Old Style"/>
          <w:lang w:val="en"/>
        </w:rPr>
      </w:pPr>
      <w:r>
        <w:rPr>
          <w:rFonts w:ascii="Bookman Old Style" w:hAnsi="Bookman Old Style" w:cs="Bookman Old Style"/>
          <w:lang w:val="en"/>
        </w:rPr>
        <w:t>Establish and achieve stronger linkages, constructive collaboration and engagement with UPU;</w:t>
      </w:r>
    </w:p>
    <w:p w14:paraId="74F5A782" w14:textId="77777777" w:rsidR="00994897" w:rsidRDefault="00994897" w:rsidP="00994897">
      <w:pPr>
        <w:numPr>
          <w:ilvl w:val="0"/>
          <w:numId w:val="36"/>
        </w:numPr>
        <w:autoSpaceDE w:val="0"/>
        <w:autoSpaceDN w:val="0"/>
        <w:adjustRightInd w:val="0"/>
        <w:spacing w:after="0"/>
        <w:ind w:left="720"/>
        <w:jc w:val="both"/>
        <w:rPr>
          <w:rFonts w:ascii="Bookman Old Style" w:hAnsi="Bookman Old Style" w:cs="Bookman Old Style"/>
          <w:lang w:val="en"/>
        </w:rPr>
      </w:pPr>
      <w:r>
        <w:rPr>
          <w:rFonts w:ascii="Bookman Old Style" w:hAnsi="Bookman Old Style" w:cs="Bookman Old Style"/>
          <w:lang w:val="en"/>
        </w:rPr>
        <w:t xml:space="preserve">Create a more coordinated and focused multi stakeholder regional forum where stakeholders in the East African postal eco-system would </w:t>
      </w:r>
      <w:r>
        <w:rPr>
          <w:rFonts w:ascii="Bookman Old Style" w:hAnsi="Bookman Old Style" w:cs="Bookman Old Style"/>
          <w:lang w:val="en"/>
        </w:rPr>
        <w:lastRenderedPageBreak/>
        <w:t>dialogue and formulate consensus on emerging regional and global postal issues;</w:t>
      </w:r>
    </w:p>
    <w:p w14:paraId="0F281473" w14:textId="77777777" w:rsidR="00994897" w:rsidRDefault="00994897" w:rsidP="00994897">
      <w:pPr>
        <w:numPr>
          <w:ilvl w:val="0"/>
          <w:numId w:val="36"/>
        </w:numPr>
        <w:autoSpaceDE w:val="0"/>
        <w:autoSpaceDN w:val="0"/>
        <w:adjustRightInd w:val="0"/>
        <w:spacing w:after="0"/>
        <w:ind w:left="720"/>
        <w:jc w:val="both"/>
        <w:rPr>
          <w:rFonts w:ascii="Bookman Old Style" w:hAnsi="Bookman Old Style" w:cs="Bookman Old Style"/>
          <w:lang w:val="en"/>
        </w:rPr>
      </w:pPr>
      <w:r>
        <w:rPr>
          <w:rFonts w:ascii="Bookman Old Style" w:hAnsi="Bookman Old Style" w:cs="Bookman Old Style"/>
          <w:lang w:val="en"/>
        </w:rPr>
        <w:t>Facilitate the development of well considered regional positions/proposals on postal agenda items in PAPU and UPU; and</w:t>
      </w:r>
    </w:p>
    <w:p w14:paraId="0FA53AC0" w14:textId="77777777" w:rsidR="00994897" w:rsidRDefault="00994897" w:rsidP="00994897">
      <w:pPr>
        <w:numPr>
          <w:ilvl w:val="0"/>
          <w:numId w:val="36"/>
        </w:numPr>
        <w:autoSpaceDE w:val="0"/>
        <w:autoSpaceDN w:val="0"/>
        <w:adjustRightInd w:val="0"/>
        <w:spacing w:after="0"/>
        <w:ind w:left="720"/>
        <w:jc w:val="both"/>
        <w:rPr>
          <w:rFonts w:ascii="Bookman Old Style" w:hAnsi="Bookman Old Style" w:cs="Bookman Old Style"/>
          <w:lang w:val="en"/>
        </w:rPr>
      </w:pPr>
      <w:r>
        <w:rPr>
          <w:rFonts w:ascii="Bookman Old Style" w:hAnsi="Bookman Old Style" w:cs="Bookman Old Style"/>
          <w:lang w:val="en"/>
        </w:rPr>
        <w:t>Facilitate regional postal policy harmonization, development and implementation or regional postal projects/programmes such as Harmonized Regional Postal Code and Adressing System; and</w:t>
      </w:r>
    </w:p>
    <w:p w14:paraId="50CB895A" w14:textId="77777777" w:rsidR="00994897" w:rsidRDefault="00994897" w:rsidP="00994897">
      <w:pPr>
        <w:autoSpaceDE w:val="0"/>
        <w:autoSpaceDN w:val="0"/>
        <w:adjustRightInd w:val="0"/>
        <w:spacing w:after="0"/>
        <w:jc w:val="both"/>
        <w:rPr>
          <w:rFonts w:ascii="Bookman Old Style" w:hAnsi="Bookman Old Style" w:cs="Bookman Old Style"/>
          <w:b/>
          <w:bCs/>
          <w:color w:val="2B2B2B"/>
          <w:lang w:val="en"/>
        </w:rPr>
      </w:pPr>
    </w:p>
    <w:p w14:paraId="2B6124FA" w14:textId="77777777" w:rsidR="00994897" w:rsidRDefault="00994897" w:rsidP="00994897">
      <w:pPr>
        <w:autoSpaceDE w:val="0"/>
        <w:autoSpaceDN w:val="0"/>
        <w:adjustRightInd w:val="0"/>
        <w:spacing w:after="0"/>
        <w:jc w:val="both"/>
        <w:rPr>
          <w:rFonts w:ascii="Bookman Old Style" w:hAnsi="Bookman Old Style" w:cs="Bookman Old Style"/>
          <w:b/>
          <w:bCs/>
          <w:color w:val="2B2B2B"/>
          <w:lang w:val="en"/>
        </w:rPr>
      </w:pPr>
      <w:r>
        <w:rPr>
          <w:rFonts w:ascii="Bookman Old Style" w:hAnsi="Bookman Old Style" w:cs="Bookman Old Style"/>
          <w:b/>
          <w:bCs/>
          <w:color w:val="2B2B2B"/>
          <w:lang w:val="en"/>
        </w:rPr>
        <w:t>4.0</w:t>
      </w:r>
      <w:r>
        <w:rPr>
          <w:rFonts w:ascii="Bookman Old Style" w:hAnsi="Bookman Old Style" w:cs="Bookman Old Style"/>
          <w:b/>
          <w:bCs/>
          <w:color w:val="2B2B2B"/>
          <w:lang w:val="en"/>
        </w:rPr>
        <w:tab/>
        <w:t>Process of becoming a Restricted Union of UPU</w:t>
      </w:r>
    </w:p>
    <w:p w14:paraId="48D45825" w14:textId="77777777" w:rsidR="00994897" w:rsidRDefault="00994897" w:rsidP="00994897">
      <w:pPr>
        <w:autoSpaceDE w:val="0"/>
        <w:autoSpaceDN w:val="0"/>
        <w:adjustRightInd w:val="0"/>
        <w:spacing w:after="0"/>
        <w:jc w:val="both"/>
        <w:rPr>
          <w:rFonts w:ascii="Bookman Old Style" w:hAnsi="Bookman Old Style" w:cs="Bookman Old Style"/>
          <w:color w:val="2B2B2B"/>
          <w:lang w:val="en"/>
        </w:rPr>
      </w:pPr>
      <w:r w:rsidRPr="00C94EC0">
        <w:rPr>
          <w:rFonts w:ascii="Bookman Old Style" w:hAnsi="Bookman Old Style" w:cs="Bookman Old Style"/>
          <w:i/>
          <w:color w:val="2B2B2B"/>
          <w:lang w:val="en"/>
        </w:rPr>
        <w:t xml:space="preserve">Article 8.1 </w:t>
      </w:r>
      <w:r>
        <w:rPr>
          <w:rFonts w:ascii="Bookman Old Style" w:hAnsi="Bookman Old Style" w:cs="Bookman Old Style"/>
          <w:color w:val="2B2B2B"/>
          <w:lang w:val="en"/>
        </w:rPr>
        <w:t xml:space="preserve">of the UPU Constitution provides that Member countries, or their postal administrations if the legislation of those countries so permits, may establish Restricted Unions and make Special Agreements concerning the international postal service, provided always that they do not introduce provisions less favourable to the public than those provided for by the Acts to which the member countries concerned are parties. </w:t>
      </w:r>
    </w:p>
    <w:p w14:paraId="15466EAB" w14:textId="77777777" w:rsidR="00994897" w:rsidRDefault="00994897" w:rsidP="00994897">
      <w:pPr>
        <w:autoSpaceDE w:val="0"/>
        <w:autoSpaceDN w:val="0"/>
        <w:adjustRightInd w:val="0"/>
        <w:spacing w:after="0"/>
        <w:jc w:val="both"/>
        <w:rPr>
          <w:rFonts w:cs="Calibri"/>
          <w:lang w:val="en"/>
        </w:rPr>
      </w:pPr>
    </w:p>
    <w:p w14:paraId="4A1046D3" w14:textId="77777777" w:rsidR="00994897" w:rsidRDefault="00994897" w:rsidP="00994897">
      <w:pPr>
        <w:autoSpaceDE w:val="0"/>
        <w:autoSpaceDN w:val="0"/>
        <w:adjustRightInd w:val="0"/>
        <w:spacing w:after="0"/>
        <w:jc w:val="both"/>
        <w:rPr>
          <w:rFonts w:ascii="Bookman Old Style" w:hAnsi="Bookman Old Style" w:cs="Bookman Old Style"/>
          <w:lang w:val="en"/>
        </w:rPr>
      </w:pPr>
      <w:r>
        <w:rPr>
          <w:rFonts w:ascii="Bookman Old Style" w:hAnsi="Bookman Old Style" w:cs="Bookman Old Style"/>
          <w:lang w:val="en"/>
        </w:rPr>
        <w:t>In the circumstances, the following steps need to be taken for EACO to become a Restricted Union of the UPU:</w:t>
      </w:r>
    </w:p>
    <w:p w14:paraId="6D79E909" w14:textId="77777777" w:rsidR="00994897" w:rsidRDefault="00994897" w:rsidP="00994897">
      <w:pPr>
        <w:autoSpaceDE w:val="0"/>
        <w:autoSpaceDN w:val="0"/>
        <w:adjustRightInd w:val="0"/>
        <w:spacing w:after="0"/>
        <w:jc w:val="both"/>
        <w:rPr>
          <w:rFonts w:ascii="Bookman Old Style" w:hAnsi="Bookman Old Style" w:cs="Bookman Old Style"/>
          <w:color w:val="2B2B2B"/>
          <w:lang w:val="en"/>
        </w:rPr>
      </w:pPr>
    </w:p>
    <w:p w14:paraId="78EDFD0C" w14:textId="77777777" w:rsidR="00994897" w:rsidRDefault="00994897" w:rsidP="00994897">
      <w:pPr>
        <w:numPr>
          <w:ilvl w:val="0"/>
          <w:numId w:val="37"/>
        </w:numPr>
        <w:autoSpaceDE w:val="0"/>
        <w:autoSpaceDN w:val="0"/>
        <w:adjustRightInd w:val="0"/>
        <w:spacing w:after="0"/>
        <w:ind w:left="720" w:hanging="360"/>
        <w:jc w:val="both"/>
        <w:rPr>
          <w:rFonts w:ascii="Bookman Old Style" w:hAnsi="Bookman Old Style" w:cs="Bookman Old Style"/>
          <w:color w:val="2B2B2B"/>
          <w:lang w:val="en"/>
        </w:rPr>
      </w:pPr>
      <w:r>
        <w:rPr>
          <w:rFonts w:ascii="Bookman Old Style" w:hAnsi="Bookman Old Style" w:cs="Bookman Old Style"/>
          <w:color w:val="2B2B2B"/>
          <w:lang w:val="en"/>
        </w:rPr>
        <w:t>The Postal Administrations of the five (5) East African Countries should be consulted as to whether they would want to sponsor EACO to become a Restricted Union of the UPU. This can be done by submitting this proposal to the Postal Assembly of EACO;</w:t>
      </w:r>
    </w:p>
    <w:p w14:paraId="5D119C16" w14:textId="77777777" w:rsidR="00994897" w:rsidRDefault="00994897" w:rsidP="00994897">
      <w:pPr>
        <w:autoSpaceDE w:val="0"/>
        <w:autoSpaceDN w:val="0"/>
        <w:adjustRightInd w:val="0"/>
        <w:spacing w:after="0"/>
        <w:ind w:left="720"/>
        <w:jc w:val="both"/>
        <w:rPr>
          <w:rFonts w:ascii="Bookman Old Style" w:hAnsi="Bookman Old Style" w:cs="Bookman Old Style"/>
          <w:color w:val="2B2B2B"/>
          <w:lang w:val="en"/>
        </w:rPr>
      </w:pPr>
    </w:p>
    <w:p w14:paraId="079DD309" w14:textId="77777777" w:rsidR="00994897" w:rsidRDefault="00994897" w:rsidP="00994897">
      <w:pPr>
        <w:numPr>
          <w:ilvl w:val="0"/>
          <w:numId w:val="37"/>
        </w:numPr>
        <w:autoSpaceDE w:val="0"/>
        <w:autoSpaceDN w:val="0"/>
        <w:adjustRightInd w:val="0"/>
        <w:spacing w:after="0"/>
        <w:ind w:left="720" w:hanging="360"/>
        <w:jc w:val="both"/>
        <w:rPr>
          <w:rFonts w:ascii="Bookman Old Style" w:hAnsi="Bookman Old Style" w:cs="Bookman Old Style"/>
          <w:color w:val="2B2B2B"/>
          <w:lang w:val="en"/>
        </w:rPr>
      </w:pPr>
      <w:r>
        <w:rPr>
          <w:rFonts w:ascii="Bookman Old Style" w:hAnsi="Bookman Old Style" w:cs="Bookman Old Style"/>
          <w:color w:val="2B2B2B"/>
          <w:lang w:val="en"/>
        </w:rPr>
        <w:t>Once the Postal Assembly confirms their sponsorship of the proposal, the LCAC shall propose an amendment to the EACO Constitution that explicitly states that EACO members pledge not to introduce provisions less favourable to the public than those provided for in Article 8.1 of the UPU Constitution and Articles 119.2 of the UPU General Regulations;</w:t>
      </w:r>
    </w:p>
    <w:p w14:paraId="4CB5A7FB" w14:textId="77777777" w:rsidR="00994897" w:rsidRDefault="00994897" w:rsidP="00994897">
      <w:pPr>
        <w:autoSpaceDE w:val="0"/>
        <w:autoSpaceDN w:val="0"/>
        <w:adjustRightInd w:val="0"/>
        <w:spacing w:after="0"/>
        <w:jc w:val="both"/>
        <w:rPr>
          <w:rFonts w:ascii="Bookman Old Style" w:hAnsi="Bookman Old Style" w:cs="Bookman Old Style"/>
          <w:color w:val="2B2B2B"/>
          <w:lang w:val="en"/>
        </w:rPr>
      </w:pPr>
    </w:p>
    <w:p w14:paraId="6FFA2C5C" w14:textId="77777777" w:rsidR="00994897" w:rsidRDefault="00994897" w:rsidP="00994897">
      <w:pPr>
        <w:numPr>
          <w:ilvl w:val="0"/>
          <w:numId w:val="37"/>
        </w:numPr>
        <w:autoSpaceDE w:val="0"/>
        <w:autoSpaceDN w:val="0"/>
        <w:adjustRightInd w:val="0"/>
        <w:spacing w:after="0"/>
        <w:ind w:left="720" w:hanging="360"/>
        <w:jc w:val="both"/>
        <w:rPr>
          <w:rFonts w:ascii="Bookman Old Style" w:hAnsi="Bookman Old Style" w:cs="Bookman Old Style"/>
          <w:color w:val="2B2B2B"/>
          <w:lang w:val="en"/>
        </w:rPr>
      </w:pPr>
      <w:r>
        <w:rPr>
          <w:rFonts w:ascii="Bookman Old Style" w:hAnsi="Bookman Old Style" w:cs="Bookman Old Style"/>
          <w:color w:val="2B2B2B"/>
          <w:lang w:val="en"/>
        </w:rPr>
        <w:t>LCAC shall also consult with the UPU and draft the requisite Special Agreements envisaged by Article 8 of the UPU Constitution, which together with copies of the EACO Constitution, will accompany EACO’s application to the UPU.</w:t>
      </w:r>
    </w:p>
    <w:p w14:paraId="6B84C001" w14:textId="77777777" w:rsidR="00994897" w:rsidRDefault="00994897" w:rsidP="00994897">
      <w:pPr>
        <w:autoSpaceDE w:val="0"/>
        <w:autoSpaceDN w:val="0"/>
        <w:adjustRightInd w:val="0"/>
        <w:spacing w:after="0"/>
        <w:jc w:val="both"/>
        <w:rPr>
          <w:rFonts w:ascii="Bookman Old Style" w:hAnsi="Bookman Old Style" w:cs="Bookman Old Style"/>
          <w:color w:val="2B2B2B"/>
          <w:lang w:val="en"/>
        </w:rPr>
      </w:pPr>
      <w:r>
        <w:rPr>
          <w:rFonts w:ascii="Bookman Old Style" w:hAnsi="Bookman Old Style" w:cs="Bookman Old Style"/>
          <w:color w:val="2B2B2B"/>
          <w:lang w:val="en"/>
        </w:rPr>
        <w:t xml:space="preserve"> </w:t>
      </w:r>
    </w:p>
    <w:p w14:paraId="5EC6C67F" w14:textId="77777777" w:rsidR="00994897" w:rsidRDefault="00994897" w:rsidP="00994897">
      <w:pPr>
        <w:autoSpaceDE w:val="0"/>
        <w:autoSpaceDN w:val="0"/>
        <w:adjustRightInd w:val="0"/>
        <w:spacing w:after="0"/>
        <w:jc w:val="both"/>
        <w:rPr>
          <w:rFonts w:ascii="Bookman Old Style" w:hAnsi="Bookman Old Style" w:cs="Bookman Old Style"/>
          <w:b/>
          <w:bCs/>
          <w:color w:val="2B2B2B"/>
          <w:lang w:val="en"/>
        </w:rPr>
      </w:pPr>
      <w:r>
        <w:rPr>
          <w:rFonts w:ascii="Bookman Old Style" w:hAnsi="Bookman Old Style" w:cs="Bookman Old Style"/>
          <w:b/>
          <w:bCs/>
          <w:color w:val="2B2B2B"/>
          <w:lang w:val="en"/>
        </w:rPr>
        <w:t>5.0 Recommendations</w:t>
      </w:r>
    </w:p>
    <w:p w14:paraId="0AB9D1C7" w14:textId="77777777" w:rsidR="00994897" w:rsidRPr="00881351" w:rsidRDefault="00994897" w:rsidP="00994897">
      <w:pPr>
        <w:autoSpaceDE w:val="0"/>
        <w:autoSpaceDN w:val="0"/>
        <w:adjustRightInd w:val="0"/>
        <w:spacing w:after="0"/>
        <w:jc w:val="both"/>
        <w:rPr>
          <w:rFonts w:ascii="Bookman Old Style" w:hAnsi="Bookman Old Style" w:cs="Calibri"/>
          <w:lang w:val="en"/>
        </w:rPr>
      </w:pPr>
      <w:r w:rsidRPr="00881351">
        <w:rPr>
          <w:rFonts w:ascii="Bookman Old Style" w:hAnsi="Bookman Old Style" w:cs="Calibri"/>
          <w:lang w:val="en"/>
        </w:rPr>
        <w:t>The LCAC recommends that</w:t>
      </w:r>
      <w:r>
        <w:rPr>
          <w:rFonts w:ascii="Bookman Old Style" w:hAnsi="Bookman Old Style" w:cs="Calibri"/>
          <w:lang w:val="en"/>
        </w:rPr>
        <w:t>:</w:t>
      </w:r>
      <w:r w:rsidRPr="00881351">
        <w:rPr>
          <w:rFonts w:ascii="Bookman Old Style" w:hAnsi="Bookman Old Style" w:cs="Calibri"/>
          <w:lang w:val="en"/>
        </w:rPr>
        <w:t xml:space="preserve"> </w:t>
      </w:r>
    </w:p>
    <w:p w14:paraId="15B17864" w14:textId="77777777" w:rsidR="00994897" w:rsidRDefault="00994897" w:rsidP="00994897">
      <w:pPr>
        <w:numPr>
          <w:ilvl w:val="0"/>
          <w:numId w:val="36"/>
        </w:numPr>
        <w:autoSpaceDE w:val="0"/>
        <w:autoSpaceDN w:val="0"/>
        <w:adjustRightInd w:val="0"/>
        <w:spacing w:after="0"/>
        <w:ind w:left="720"/>
        <w:jc w:val="both"/>
        <w:rPr>
          <w:rFonts w:ascii="Bookman Old Style" w:hAnsi="Bookman Old Style" w:cs="Bookman Old Style"/>
          <w:color w:val="2B2B2B"/>
          <w:lang w:val="en"/>
        </w:rPr>
      </w:pPr>
      <w:r>
        <w:rPr>
          <w:rFonts w:ascii="Bookman Old Style" w:hAnsi="Bookman Old Style" w:cs="Bookman Old Style"/>
          <w:color w:val="2B2B2B"/>
          <w:lang w:val="en"/>
        </w:rPr>
        <w:t>The Secretariat should table the above proposal to the EACO Postal Assembly, which is best placed to asses the cost and benefits of joining UPU in the capacity of a Restricted Union and to pass a resolution that they would support the process.</w:t>
      </w:r>
    </w:p>
    <w:p w14:paraId="5464578A" w14:textId="77777777" w:rsidR="00994897" w:rsidRPr="009F5160" w:rsidRDefault="00994897" w:rsidP="00994897">
      <w:pPr>
        <w:numPr>
          <w:ilvl w:val="0"/>
          <w:numId w:val="36"/>
        </w:numPr>
        <w:autoSpaceDE w:val="0"/>
        <w:autoSpaceDN w:val="0"/>
        <w:adjustRightInd w:val="0"/>
        <w:spacing w:after="0"/>
        <w:ind w:left="720"/>
        <w:jc w:val="both"/>
        <w:rPr>
          <w:rFonts w:cs="Calibri"/>
          <w:lang w:val="en"/>
        </w:rPr>
      </w:pPr>
      <w:r w:rsidRPr="009F5160">
        <w:rPr>
          <w:rFonts w:ascii="Bookman Old Style" w:hAnsi="Bookman Old Style" w:cs="Bookman Old Style"/>
          <w:color w:val="2B2B2B"/>
          <w:lang w:val="en"/>
        </w:rPr>
        <w:t>Following the Postal Assemblies endorsement, the LCAC shall progress the matter as above stated.</w:t>
      </w:r>
    </w:p>
    <w:p w14:paraId="287F205A" w14:textId="77777777" w:rsidR="00994897" w:rsidRDefault="00994897" w:rsidP="00994897">
      <w:pPr>
        <w:spacing w:after="0"/>
        <w:jc w:val="both"/>
      </w:pPr>
    </w:p>
    <w:p w14:paraId="12631364" w14:textId="77777777" w:rsidR="00E96150" w:rsidRDefault="00E96150" w:rsidP="003A5927"/>
    <w:p w14:paraId="0F47118A" w14:textId="209B06F7" w:rsidR="00E96150" w:rsidRDefault="00E96150" w:rsidP="003A5927">
      <w:pPr>
        <w:rPr>
          <w:rFonts w:ascii="Times New Roman" w:hAnsi="Times New Roman"/>
          <w:sz w:val="28"/>
          <w:szCs w:val="28"/>
        </w:rPr>
      </w:pPr>
      <w:r>
        <w:t xml:space="preserve">                                                                                                                                      </w:t>
      </w:r>
      <w:r w:rsidR="003A5927">
        <w:rPr>
          <w:rFonts w:ascii="Times New Roman" w:hAnsi="Times New Roman"/>
          <w:sz w:val="28"/>
          <w:szCs w:val="28"/>
        </w:rPr>
        <w:t xml:space="preserve">       </w:t>
      </w:r>
    </w:p>
    <w:p w14:paraId="1891D9EB" w14:textId="53506D1C" w:rsidR="0099474C" w:rsidRDefault="0099474C" w:rsidP="003A5927">
      <w:pPr>
        <w:rPr>
          <w:rFonts w:ascii="Times New Roman" w:hAnsi="Times New Roman"/>
          <w:sz w:val="28"/>
          <w:szCs w:val="28"/>
        </w:rPr>
      </w:pPr>
      <w:r>
        <w:rPr>
          <w:rFonts w:ascii="Times New Roman" w:hAnsi="Times New Roman"/>
          <w:sz w:val="28"/>
          <w:szCs w:val="28"/>
        </w:rPr>
        <w:lastRenderedPageBreak/>
        <w:t xml:space="preserve">                                                                                                ANNEX VII       </w:t>
      </w:r>
    </w:p>
    <w:p w14:paraId="0A3F2922" w14:textId="7B148AF1" w:rsidR="00664FE3" w:rsidRPr="003A5927" w:rsidRDefault="003422CF" w:rsidP="003A5927">
      <w:pPr>
        <w:rPr>
          <w:rFonts w:ascii="Times New Roman" w:hAnsi="Times New Roman"/>
          <w:sz w:val="28"/>
          <w:szCs w:val="28"/>
        </w:rPr>
      </w:pPr>
      <w:r>
        <w:rPr>
          <w:rFonts w:ascii="Times New Roman" w:hAnsi="Times New Roman"/>
          <w:sz w:val="28"/>
          <w:szCs w:val="28"/>
        </w:rPr>
        <w:t>WORK PLAN FOR YEAR 2</w:t>
      </w:r>
      <w:r w:rsidR="00664FE3">
        <w:rPr>
          <w:rFonts w:ascii="Times New Roman" w:hAnsi="Times New Roman"/>
          <w:sz w:val="28"/>
          <w:szCs w:val="28"/>
        </w:rPr>
        <w:t>0</w:t>
      </w:r>
      <w:r>
        <w:rPr>
          <w:rFonts w:ascii="Times New Roman" w:hAnsi="Times New Roman"/>
          <w:sz w:val="28"/>
          <w:szCs w:val="28"/>
        </w:rPr>
        <w:t>1</w:t>
      </w:r>
      <w:r w:rsidR="00664FE3">
        <w:rPr>
          <w:rFonts w:ascii="Times New Roman" w:hAnsi="Times New Roman"/>
          <w:sz w:val="28"/>
          <w:szCs w:val="28"/>
        </w:rPr>
        <w:t>4/15</w:t>
      </w:r>
      <w:r w:rsidR="00FE2448">
        <w:rPr>
          <w:rFonts w:ascii="Times New Roman" w:hAnsi="Times New Roman"/>
          <w:sz w:val="28"/>
          <w:szCs w:val="28"/>
        </w:rPr>
        <w:t xml:space="preserve">  </w:t>
      </w:r>
      <w:r w:rsidR="0099474C">
        <w:rPr>
          <w:rFonts w:ascii="Times New Roman" w:hAnsi="Times New Roman"/>
          <w:sz w:val="28"/>
          <w:szCs w:val="28"/>
        </w:rPr>
        <w:t xml:space="preserve">                               </w:t>
      </w:r>
      <w:r w:rsidR="00FE2448">
        <w:rPr>
          <w:rFonts w:ascii="Times New Roman" w:hAnsi="Times New Roman"/>
          <w:sz w:val="28"/>
          <w:szCs w:val="28"/>
        </w:rPr>
        <w:t xml:space="preserve">     </w:t>
      </w:r>
    </w:p>
    <w:tbl>
      <w:tblPr>
        <w:tblW w:w="8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638"/>
        <w:gridCol w:w="4500"/>
      </w:tblGrid>
      <w:tr w:rsidR="00664FE3" w:rsidRPr="00AC0E00" w14:paraId="45A3F1CE" w14:textId="77777777" w:rsidTr="00E0514C">
        <w:tc>
          <w:tcPr>
            <w:tcW w:w="540" w:type="dxa"/>
          </w:tcPr>
          <w:p w14:paraId="3419BD6B" w14:textId="77777777" w:rsidR="00664FE3" w:rsidRPr="00AC0E00" w:rsidRDefault="00664FE3" w:rsidP="00E0514C">
            <w:pPr>
              <w:pStyle w:val="ListParagraph"/>
              <w:spacing w:after="0"/>
              <w:ind w:left="0"/>
              <w:jc w:val="both"/>
              <w:rPr>
                <w:rFonts w:ascii="Garamond" w:hAnsi="Garamond" w:cs="Andalus"/>
                <w:b/>
                <w:sz w:val="28"/>
                <w:szCs w:val="28"/>
              </w:rPr>
            </w:pPr>
          </w:p>
        </w:tc>
        <w:tc>
          <w:tcPr>
            <w:tcW w:w="3638" w:type="dxa"/>
          </w:tcPr>
          <w:p w14:paraId="5A8470F6" w14:textId="77777777" w:rsidR="00664FE3" w:rsidRPr="00AC0E00" w:rsidRDefault="00664FE3" w:rsidP="00E0514C">
            <w:pPr>
              <w:pStyle w:val="ListParagraph"/>
              <w:spacing w:after="0"/>
              <w:ind w:left="0"/>
              <w:jc w:val="both"/>
              <w:rPr>
                <w:rFonts w:ascii="Garamond" w:hAnsi="Garamond" w:cs="Andalus"/>
                <w:b/>
                <w:sz w:val="28"/>
                <w:szCs w:val="28"/>
              </w:rPr>
            </w:pPr>
            <w:r w:rsidRPr="00AC0E00">
              <w:rPr>
                <w:rFonts w:ascii="Garamond" w:hAnsi="Garamond" w:cs="Andalus"/>
                <w:b/>
                <w:sz w:val="28"/>
                <w:szCs w:val="28"/>
              </w:rPr>
              <w:t>Item</w:t>
            </w:r>
          </w:p>
        </w:tc>
        <w:tc>
          <w:tcPr>
            <w:tcW w:w="4500" w:type="dxa"/>
          </w:tcPr>
          <w:p w14:paraId="25EE64F6" w14:textId="77777777" w:rsidR="00664FE3" w:rsidRPr="00AC0E00" w:rsidRDefault="00664FE3" w:rsidP="00E0514C">
            <w:pPr>
              <w:pStyle w:val="ListParagraph"/>
              <w:spacing w:after="0"/>
              <w:ind w:left="0"/>
              <w:jc w:val="both"/>
              <w:rPr>
                <w:rFonts w:ascii="Garamond" w:hAnsi="Garamond" w:cs="Andalus"/>
                <w:b/>
                <w:sz w:val="28"/>
                <w:szCs w:val="28"/>
              </w:rPr>
            </w:pPr>
            <w:r>
              <w:rPr>
                <w:rFonts w:ascii="Garamond" w:hAnsi="Garamond" w:cs="Andalus"/>
                <w:b/>
                <w:sz w:val="28"/>
                <w:szCs w:val="28"/>
              </w:rPr>
              <w:t>STATUS</w:t>
            </w:r>
          </w:p>
        </w:tc>
      </w:tr>
      <w:tr w:rsidR="00664FE3" w:rsidRPr="00AC0E00" w14:paraId="1AD566F5" w14:textId="77777777" w:rsidTr="003A5927">
        <w:trPr>
          <w:trHeight w:val="3320"/>
        </w:trPr>
        <w:tc>
          <w:tcPr>
            <w:tcW w:w="540" w:type="dxa"/>
          </w:tcPr>
          <w:p w14:paraId="3D804DC5" w14:textId="77777777" w:rsidR="00664FE3" w:rsidRPr="00362B71" w:rsidRDefault="00664FE3" w:rsidP="00E0514C">
            <w:pPr>
              <w:spacing w:after="0"/>
              <w:rPr>
                <w:rFonts w:ascii="Garamond" w:hAnsi="Garamond" w:cs="Andalus"/>
                <w:sz w:val="28"/>
                <w:szCs w:val="28"/>
              </w:rPr>
            </w:pPr>
            <w:r w:rsidRPr="00362B71">
              <w:rPr>
                <w:rFonts w:ascii="Garamond" w:hAnsi="Garamond" w:cs="Andalus"/>
                <w:sz w:val="28"/>
                <w:szCs w:val="28"/>
              </w:rPr>
              <w:t>1</w:t>
            </w:r>
          </w:p>
          <w:p w14:paraId="7E34418D" w14:textId="77777777" w:rsidR="00664FE3" w:rsidRDefault="00664FE3" w:rsidP="00E0514C">
            <w:pPr>
              <w:pStyle w:val="ListParagraph"/>
              <w:spacing w:after="0"/>
              <w:ind w:left="360"/>
              <w:rPr>
                <w:rFonts w:ascii="Garamond" w:hAnsi="Garamond" w:cs="Andalus"/>
                <w:sz w:val="28"/>
                <w:szCs w:val="28"/>
              </w:rPr>
            </w:pPr>
          </w:p>
          <w:p w14:paraId="35C3A6E6" w14:textId="77777777" w:rsidR="00664FE3" w:rsidRDefault="00664FE3" w:rsidP="00E0514C">
            <w:pPr>
              <w:pStyle w:val="ListParagraph"/>
              <w:spacing w:after="0"/>
              <w:ind w:left="360"/>
              <w:rPr>
                <w:rFonts w:ascii="Garamond" w:hAnsi="Garamond" w:cs="Andalus"/>
                <w:sz w:val="28"/>
                <w:szCs w:val="28"/>
              </w:rPr>
            </w:pPr>
          </w:p>
          <w:p w14:paraId="2DE695F4" w14:textId="77777777" w:rsidR="00664FE3" w:rsidRDefault="00664FE3" w:rsidP="00E0514C">
            <w:pPr>
              <w:pStyle w:val="ListParagraph"/>
              <w:spacing w:after="0"/>
              <w:ind w:left="360"/>
              <w:rPr>
                <w:rFonts w:ascii="Garamond" w:hAnsi="Garamond" w:cs="Andalus"/>
                <w:sz w:val="28"/>
                <w:szCs w:val="28"/>
              </w:rPr>
            </w:pPr>
          </w:p>
          <w:p w14:paraId="021387AA" w14:textId="77777777" w:rsidR="00664FE3" w:rsidRDefault="00664FE3" w:rsidP="00E0514C">
            <w:pPr>
              <w:spacing w:after="0"/>
              <w:rPr>
                <w:rFonts w:ascii="Garamond" w:hAnsi="Garamond" w:cs="Andalus"/>
                <w:sz w:val="28"/>
                <w:szCs w:val="28"/>
              </w:rPr>
            </w:pPr>
            <w:r w:rsidRPr="00362B71">
              <w:rPr>
                <w:rFonts w:ascii="Garamond" w:hAnsi="Garamond" w:cs="Andalus"/>
                <w:sz w:val="28"/>
                <w:szCs w:val="28"/>
              </w:rPr>
              <w:t>2</w:t>
            </w:r>
          </w:p>
          <w:p w14:paraId="424825F4" w14:textId="77777777" w:rsidR="00664FE3" w:rsidRDefault="00664FE3" w:rsidP="00E0514C">
            <w:pPr>
              <w:spacing w:after="0"/>
              <w:rPr>
                <w:rFonts w:ascii="Garamond" w:hAnsi="Garamond" w:cs="Andalus"/>
                <w:sz w:val="28"/>
                <w:szCs w:val="28"/>
              </w:rPr>
            </w:pPr>
          </w:p>
          <w:p w14:paraId="64E4C706" w14:textId="77777777" w:rsidR="00664FE3" w:rsidRDefault="00664FE3" w:rsidP="00E0514C">
            <w:pPr>
              <w:spacing w:after="0"/>
              <w:rPr>
                <w:rFonts w:ascii="Garamond" w:hAnsi="Garamond" w:cs="Andalus"/>
                <w:sz w:val="28"/>
                <w:szCs w:val="28"/>
              </w:rPr>
            </w:pPr>
          </w:p>
          <w:p w14:paraId="37B429AA" w14:textId="77777777" w:rsidR="00664FE3" w:rsidRPr="00362B71" w:rsidRDefault="00664FE3" w:rsidP="00E0514C">
            <w:pPr>
              <w:spacing w:after="0"/>
              <w:rPr>
                <w:rFonts w:ascii="Garamond" w:hAnsi="Garamond" w:cs="Andalus"/>
                <w:sz w:val="28"/>
                <w:szCs w:val="28"/>
              </w:rPr>
            </w:pPr>
            <w:r>
              <w:rPr>
                <w:rFonts w:ascii="Garamond" w:hAnsi="Garamond" w:cs="Andalus"/>
                <w:sz w:val="28"/>
                <w:szCs w:val="28"/>
              </w:rPr>
              <w:t>3</w:t>
            </w:r>
          </w:p>
        </w:tc>
        <w:tc>
          <w:tcPr>
            <w:tcW w:w="3638" w:type="dxa"/>
          </w:tcPr>
          <w:p w14:paraId="15AF3B99" w14:textId="77777777" w:rsidR="00664FE3" w:rsidRPr="001D6494" w:rsidRDefault="00664FE3" w:rsidP="00E0514C">
            <w:pPr>
              <w:spacing w:after="0"/>
              <w:rPr>
                <w:rFonts w:ascii="Garamond" w:hAnsi="Garamond" w:cs="Andalus"/>
                <w:sz w:val="28"/>
                <w:szCs w:val="28"/>
              </w:rPr>
            </w:pPr>
            <w:r w:rsidRPr="001D6494">
              <w:rPr>
                <w:rFonts w:ascii="Garamond" w:hAnsi="Garamond" w:cs="Andalus"/>
                <w:sz w:val="28"/>
                <w:szCs w:val="28"/>
              </w:rPr>
              <w:t xml:space="preserve">Guidelines and </w:t>
            </w:r>
          </w:p>
          <w:p w14:paraId="7E8E1214" w14:textId="77777777" w:rsidR="00664FE3" w:rsidRPr="002548C1" w:rsidRDefault="00664FE3" w:rsidP="00E0514C">
            <w:pPr>
              <w:spacing w:after="0"/>
              <w:rPr>
                <w:rFonts w:ascii="Garamond" w:hAnsi="Garamond" w:cs="Andalus"/>
                <w:sz w:val="28"/>
                <w:szCs w:val="28"/>
              </w:rPr>
            </w:pPr>
            <w:r w:rsidRPr="002548C1">
              <w:rPr>
                <w:rFonts w:ascii="Garamond" w:hAnsi="Garamond" w:cs="Andalus"/>
                <w:sz w:val="28"/>
                <w:szCs w:val="28"/>
              </w:rPr>
              <w:t>Working Methods of Working Groups and Committees</w:t>
            </w:r>
          </w:p>
          <w:p w14:paraId="2B587DA1" w14:textId="77777777" w:rsidR="00664FE3" w:rsidRDefault="00664FE3" w:rsidP="00E0514C">
            <w:pPr>
              <w:pStyle w:val="ListParagraph"/>
              <w:spacing w:after="0"/>
              <w:ind w:left="0"/>
              <w:rPr>
                <w:rFonts w:ascii="Garamond" w:hAnsi="Garamond" w:cs="Andalus"/>
                <w:sz w:val="28"/>
                <w:szCs w:val="28"/>
              </w:rPr>
            </w:pPr>
          </w:p>
          <w:p w14:paraId="7CD866C5" w14:textId="77777777" w:rsidR="00664FE3" w:rsidRPr="001D6494" w:rsidRDefault="00664FE3" w:rsidP="00E0514C">
            <w:pPr>
              <w:spacing w:after="0"/>
              <w:rPr>
                <w:rFonts w:ascii="Garamond" w:hAnsi="Garamond" w:cs="Andalus"/>
                <w:sz w:val="28"/>
                <w:szCs w:val="28"/>
              </w:rPr>
            </w:pPr>
            <w:r w:rsidRPr="001D6494">
              <w:rPr>
                <w:rFonts w:ascii="Garamond" w:hAnsi="Garamond" w:cs="Andalus"/>
                <w:sz w:val="28"/>
                <w:szCs w:val="28"/>
              </w:rPr>
              <w:t>Rules of Procedure for Congress and Assemblies</w:t>
            </w:r>
          </w:p>
          <w:p w14:paraId="14EB993E" w14:textId="77777777" w:rsidR="00664FE3" w:rsidRDefault="00664FE3" w:rsidP="00E0514C">
            <w:pPr>
              <w:pStyle w:val="ListParagraph"/>
              <w:spacing w:after="0"/>
              <w:ind w:left="360"/>
              <w:rPr>
                <w:rFonts w:ascii="Garamond" w:hAnsi="Garamond" w:cs="Andalus"/>
                <w:sz w:val="28"/>
                <w:szCs w:val="28"/>
              </w:rPr>
            </w:pPr>
          </w:p>
          <w:p w14:paraId="2D6294CD" w14:textId="77777777" w:rsidR="00664FE3" w:rsidRPr="00AC0E00" w:rsidRDefault="00664FE3" w:rsidP="00E0514C">
            <w:pPr>
              <w:pStyle w:val="ListParagraph"/>
              <w:spacing w:after="0"/>
              <w:ind w:left="0"/>
              <w:rPr>
                <w:rFonts w:ascii="Garamond" w:hAnsi="Garamond" w:cs="Andalus"/>
                <w:sz w:val="28"/>
                <w:szCs w:val="28"/>
              </w:rPr>
            </w:pPr>
            <w:r w:rsidRPr="00AC0E00">
              <w:rPr>
                <w:rFonts w:ascii="Garamond" w:hAnsi="Garamond" w:cs="Andalus"/>
                <w:sz w:val="28"/>
                <w:szCs w:val="28"/>
              </w:rPr>
              <w:t xml:space="preserve">Rules of Procedure for Working Groups and Committees </w:t>
            </w:r>
          </w:p>
        </w:tc>
        <w:tc>
          <w:tcPr>
            <w:tcW w:w="4500" w:type="dxa"/>
          </w:tcPr>
          <w:p w14:paraId="39F33592" w14:textId="77777777" w:rsidR="00664FE3" w:rsidRDefault="00664FE3" w:rsidP="00E0514C">
            <w:pPr>
              <w:pStyle w:val="ListParagraph"/>
              <w:spacing w:after="0"/>
              <w:ind w:left="0"/>
              <w:rPr>
                <w:rFonts w:ascii="Garamond" w:hAnsi="Garamond" w:cs="Andalus"/>
                <w:sz w:val="28"/>
                <w:szCs w:val="28"/>
              </w:rPr>
            </w:pPr>
          </w:p>
          <w:p w14:paraId="425AE540" w14:textId="77777777" w:rsidR="00664FE3" w:rsidRDefault="00664FE3" w:rsidP="00E0514C">
            <w:pPr>
              <w:pStyle w:val="ListParagraph"/>
              <w:spacing w:after="0"/>
              <w:ind w:left="0"/>
              <w:rPr>
                <w:rFonts w:ascii="Garamond" w:hAnsi="Garamond" w:cs="Andalus"/>
                <w:sz w:val="28"/>
                <w:szCs w:val="28"/>
              </w:rPr>
            </w:pPr>
          </w:p>
          <w:p w14:paraId="34199F78" w14:textId="77777777" w:rsidR="00664FE3" w:rsidRDefault="00664FE3" w:rsidP="00E0514C">
            <w:pPr>
              <w:pStyle w:val="ListParagraph"/>
              <w:spacing w:after="0"/>
              <w:ind w:left="0"/>
              <w:rPr>
                <w:rFonts w:ascii="Garamond" w:hAnsi="Garamond" w:cs="Andalus"/>
                <w:sz w:val="28"/>
                <w:szCs w:val="28"/>
              </w:rPr>
            </w:pPr>
            <w:r>
              <w:rPr>
                <w:rFonts w:ascii="Garamond" w:hAnsi="Garamond" w:cs="Andalus"/>
                <w:sz w:val="28"/>
                <w:szCs w:val="28"/>
              </w:rPr>
              <w:t xml:space="preserve">The drafts were </w:t>
            </w:r>
            <w:proofErr w:type="spellStart"/>
            <w:r>
              <w:rPr>
                <w:rFonts w:ascii="Garamond" w:hAnsi="Garamond" w:cs="Andalus"/>
                <w:sz w:val="28"/>
                <w:szCs w:val="28"/>
              </w:rPr>
              <w:t>finalised</w:t>
            </w:r>
            <w:proofErr w:type="spellEnd"/>
            <w:r>
              <w:rPr>
                <w:rFonts w:ascii="Garamond" w:hAnsi="Garamond" w:cs="Andalus"/>
                <w:sz w:val="28"/>
                <w:szCs w:val="28"/>
              </w:rPr>
              <w:t xml:space="preserve"> and presented to EXCOM for consideration and submission to Congress</w:t>
            </w:r>
          </w:p>
          <w:p w14:paraId="5607828D" w14:textId="77777777" w:rsidR="00664FE3" w:rsidRDefault="00664FE3" w:rsidP="00E0514C">
            <w:pPr>
              <w:pStyle w:val="ListParagraph"/>
              <w:spacing w:after="0"/>
              <w:ind w:left="0"/>
              <w:rPr>
                <w:rFonts w:ascii="Garamond" w:hAnsi="Garamond" w:cs="Andalus"/>
                <w:sz w:val="28"/>
                <w:szCs w:val="28"/>
              </w:rPr>
            </w:pPr>
          </w:p>
          <w:p w14:paraId="792851C2" w14:textId="77777777" w:rsidR="00664FE3" w:rsidRPr="00AC0E00" w:rsidRDefault="00664FE3" w:rsidP="00E0514C">
            <w:pPr>
              <w:pStyle w:val="ListParagraph"/>
              <w:spacing w:after="0"/>
              <w:ind w:left="0"/>
              <w:rPr>
                <w:rFonts w:ascii="Garamond" w:hAnsi="Garamond" w:cs="Andalus"/>
                <w:sz w:val="28"/>
                <w:szCs w:val="28"/>
              </w:rPr>
            </w:pPr>
          </w:p>
        </w:tc>
      </w:tr>
      <w:tr w:rsidR="00664FE3" w:rsidRPr="00AC0E00" w14:paraId="27D98956" w14:textId="77777777" w:rsidTr="003A5927">
        <w:trPr>
          <w:trHeight w:val="1007"/>
        </w:trPr>
        <w:tc>
          <w:tcPr>
            <w:tcW w:w="540" w:type="dxa"/>
          </w:tcPr>
          <w:p w14:paraId="07DB72A4" w14:textId="77777777" w:rsidR="00664FE3" w:rsidRPr="00362B71" w:rsidRDefault="00664FE3" w:rsidP="00E0514C">
            <w:pPr>
              <w:pStyle w:val="ListParagraph"/>
              <w:spacing w:after="0"/>
              <w:ind w:left="0"/>
              <w:jc w:val="both"/>
              <w:rPr>
                <w:rFonts w:ascii="Garamond" w:hAnsi="Garamond" w:cs="Andalus"/>
                <w:sz w:val="28"/>
                <w:szCs w:val="28"/>
              </w:rPr>
            </w:pPr>
            <w:r w:rsidRPr="00362B71">
              <w:rPr>
                <w:rFonts w:ascii="Garamond" w:hAnsi="Garamond" w:cs="Andalus"/>
                <w:sz w:val="28"/>
                <w:szCs w:val="28"/>
              </w:rPr>
              <w:t>4</w:t>
            </w:r>
          </w:p>
        </w:tc>
        <w:tc>
          <w:tcPr>
            <w:tcW w:w="3638" w:type="dxa"/>
          </w:tcPr>
          <w:p w14:paraId="08C9A272" w14:textId="77777777" w:rsidR="00664FE3" w:rsidRPr="00AC0E00" w:rsidRDefault="00664FE3" w:rsidP="00E0514C">
            <w:pPr>
              <w:pStyle w:val="ListParagraph"/>
              <w:spacing w:after="0"/>
              <w:ind w:left="0"/>
              <w:jc w:val="both"/>
              <w:rPr>
                <w:rFonts w:ascii="Garamond" w:hAnsi="Garamond" w:cs="Andalus"/>
                <w:sz w:val="28"/>
                <w:szCs w:val="28"/>
              </w:rPr>
            </w:pPr>
            <w:r w:rsidRPr="00AC0E00">
              <w:rPr>
                <w:rFonts w:ascii="Garamond" w:hAnsi="Garamond" w:cs="Andalus"/>
                <w:sz w:val="28"/>
                <w:szCs w:val="28"/>
              </w:rPr>
              <w:t>Liaison Statement from EACO Ad hoc Committee on Exhibitions</w:t>
            </w:r>
          </w:p>
        </w:tc>
        <w:tc>
          <w:tcPr>
            <w:tcW w:w="4500" w:type="dxa"/>
          </w:tcPr>
          <w:p w14:paraId="3A69B0FA" w14:textId="77777777" w:rsidR="00664FE3" w:rsidRPr="00670AC5" w:rsidRDefault="00664FE3" w:rsidP="00E0514C">
            <w:pPr>
              <w:pStyle w:val="ListParagraph"/>
              <w:spacing w:after="0"/>
              <w:ind w:left="0"/>
              <w:rPr>
                <w:rFonts w:ascii="Garamond" w:hAnsi="Garamond" w:cs="Andalus"/>
                <w:sz w:val="28"/>
                <w:szCs w:val="28"/>
              </w:rPr>
            </w:pPr>
            <w:r w:rsidRPr="00670AC5">
              <w:rPr>
                <w:rFonts w:ascii="Garamond" w:hAnsi="Garamond" w:cs="Andalus"/>
                <w:sz w:val="28"/>
                <w:szCs w:val="28"/>
              </w:rPr>
              <w:t xml:space="preserve">Forwarded to </w:t>
            </w:r>
            <w:r>
              <w:rPr>
                <w:rFonts w:ascii="Garamond" w:hAnsi="Garamond" w:cs="Andalus"/>
                <w:sz w:val="28"/>
                <w:szCs w:val="28"/>
              </w:rPr>
              <w:t>EACO S</w:t>
            </w:r>
            <w:r w:rsidRPr="00670AC5">
              <w:rPr>
                <w:rFonts w:ascii="Garamond" w:hAnsi="Garamond" w:cs="Andalus"/>
                <w:sz w:val="28"/>
                <w:szCs w:val="28"/>
              </w:rPr>
              <w:t>ecretariat</w:t>
            </w:r>
            <w:r>
              <w:rPr>
                <w:rFonts w:ascii="Garamond" w:hAnsi="Garamond" w:cs="Andalus"/>
                <w:sz w:val="28"/>
                <w:szCs w:val="28"/>
              </w:rPr>
              <w:t xml:space="preserve"> because LCAC considered the matter as an administrative detail.</w:t>
            </w:r>
          </w:p>
          <w:p w14:paraId="03B73E31" w14:textId="77777777" w:rsidR="00664FE3" w:rsidRPr="00AC0E00" w:rsidRDefault="00664FE3" w:rsidP="00E0514C">
            <w:pPr>
              <w:pStyle w:val="ListParagraph"/>
              <w:spacing w:after="0"/>
              <w:ind w:left="0"/>
              <w:rPr>
                <w:rFonts w:ascii="Garamond" w:hAnsi="Garamond" w:cs="Andalus"/>
                <w:b/>
                <w:sz w:val="28"/>
                <w:szCs w:val="28"/>
              </w:rPr>
            </w:pPr>
          </w:p>
        </w:tc>
      </w:tr>
      <w:tr w:rsidR="00664FE3" w:rsidRPr="00AC0E00" w14:paraId="682E4D8C" w14:textId="77777777" w:rsidTr="00E0514C">
        <w:tc>
          <w:tcPr>
            <w:tcW w:w="540" w:type="dxa"/>
          </w:tcPr>
          <w:p w14:paraId="5F76702C" w14:textId="77777777" w:rsidR="00664FE3" w:rsidRPr="00362B71" w:rsidRDefault="00664FE3" w:rsidP="00E0514C">
            <w:pPr>
              <w:pStyle w:val="ListParagraph"/>
              <w:spacing w:after="0"/>
              <w:ind w:left="0"/>
              <w:jc w:val="both"/>
              <w:rPr>
                <w:rFonts w:ascii="Garamond" w:hAnsi="Garamond" w:cs="Andalus"/>
                <w:sz w:val="28"/>
                <w:szCs w:val="28"/>
              </w:rPr>
            </w:pPr>
            <w:r w:rsidRPr="00362B71">
              <w:rPr>
                <w:rFonts w:ascii="Garamond" w:hAnsi="Garamond" w:cs="Andalus"/>
                <w:sz w:val="28"/>
                <w:szCs w:val="28"/>
              </w:rPr>
              <w:t>5</w:t>
            </w:r>
          </w:p>
        </w:tc>
        <w:tc>
          <w:tcPr>
            <w:tcW w:w="3638" w:type="dxa"/>
          </w:tcPr>
          <w:p w14:paraId="5DBA3035" w14:textId="77777777" w:rsidR="00664FE3" w:rsidRPr="00AC0E00" w:rsidRDefault="00664FE3" w:rsidP="00E0514C">
            <w:pPr>
              <w:pStyle w:val="ListParagraph"/>
              <w:spacing w:after="0"/>
              <w:ind w:left="0"/>
              <w:rPr>
                <w:rFonts w:ascii="Garamond" w:hAnsi="Garamond" w:cs="Andalus"/>
                <w:sz w:val="28"/>
                <w:szCs w:val="28"/>
              </w:rPr>
            </w:pPr>
            <w:r w:rsidRPr="00AC0E00">
              <w:rPr>
                <w:rFonts w:ascii="Garamond" w:hAnsi="Garamond" w:cs="Andalus"/>
                <w:sz w:val="28"/>
                <w:szCs w:val="28"/>
              </w:rPr>
              <w:t>Proposal to become a restricted Union of UPU</w:t>
            </w:r>
          </w:p>
        </w:tc>
        <w:tc>
          <w:tcPr>
            <w:tcW w:w="4500" w:type="dxa"/>
          </w:tcPr>
          <w:p w14:paraId="4AD8547E" w14:textId="77777777" w:rsidR="00664FE3" w:rsidRPr="00AC0E00" w:rsidRDefault="00664FE3" w:rsidP="00E0514C">
            <w:pPr>
              <w:pStyle w:val="ListParagraph"/>
              <w:spacing w:after="0"/>
              <w:ind w:left="0"/>
              <w:rPr>
                <w:rFonts w:ascii="Garamond" w:hAnsi="Garamond" w:cs="Andalus"/>
                <w:b/>
                <w:sz w:val="28"/>
                <w:szCs w:val="28"/>
              </w:rPr>
            </w:pPr>
            <w:r>
              <w:rPr>
                <w:rFonts w:ascii="Garamond" w:hAnsi="Garamond" w:cs="Andalus"/>
                <w:sz w:val="28"/>
                <w:szCs w:val="28"/>
              </w:rPr>
              <w:t>LCAC considered the matter and forwarded its recommendation to the Secretariat</w:t>
            </w:r>
          </w:p>
        </w:tc>
      </w:tr>
      <w:tr w:rsidR="00664FE3" w:rsidRPr="00AC0E00" w14:paraId="14AAE3A9" w14:textId="77777777" w:rsidTr="00E0514C">
        <w:tc>
          <w:tcPr>
            <w:tcW w:w="540" w:type="dxa"/>
          </w:tcPr>
          <w:p w14:paraId="5361E3A7" w14:textId="77777777" w:rsidR="00664FE3" w:rsidRPr="00AC0E00" w:rsidRDefault="00664FE3" w:rsidP="00E0514C">
            <w:pPr>
              <w:pStyle w:val="ListParagraph"/>
              <w:spacing w:after="0"/>
              <w:ind w:left="0"/>
              <w:jc w:val="both"/>
              <w:rPr>
                <w:rFonts w:ascii="Garamond" w:hAnsi="Garamond" w:cs="Andalus"/>
                <w:sz w:val="28"/>
                <w:szCs w:val="28"/>
              </w:rPr>
            </w:pPr>
            <w:r>
              <w:rPr>
                <w:rFonts w:ascii="Garamond" w:hAnsi="Garamond" w:cs="Andalus"/>
                <w:sz w:val="28"/>
                <w:szCs w:val="28"/>
              </w:rPr>
              <w:t>6</w:t>
            </w:r>
          </w:p>
        </w:tc>
        <w:tc>
          <w:tcPr>
            <w:tcW w:w="3638" w:type="dxa"/>
          </w:tcPr>
          <w:p w14:paraId="6D6757CE" w14:textId="77777777" w:rsidR="00664FE3" w:rsidRPr="00AC0E00" w:rsidRDefault="00664FE3" w:rsidP="00E0514C">
            <w:pPr>
              <w:pStyle w:val="ListParagraph"/>
              <w:spacing w:after="0"/>
              <w:ind w:left="0"/>
              <w:jc w:val="both"/>
              <w:rPr>
                <w:rFonts w:ascii="Garamond" w:hAnsi="Garamond" w:cs="Andalus"/>
                <w:sz w:val="28"/>
                <w:szCs w:val="28"/>
              </w:rPr>
            </w:pPr>
            <w:r w:rsidRPr="00AC0E00">
              <w:rPr>
                <w:rFonts w:ascii="Garamond" w:hAnsi="Garamond" w:cs="Andalus"/>
                <w:sz w:val="28"/>
                <w:szCs w:val="28"/>
              </w:rPr>
              <w:t>Dispute Settlement Rules</w:t>
            </w:r>
          </w:p>
        </w:tc>
        <w:tc>
          <w:tcPr>
            <w:tcW w:w="4500" w:type="dxa"/>
          </w:tcPr>
          <w:p w14:paraId="30A06762" w14:textId="77777777" w:rsidR="00664FE3" w:rsidRPr="00E65462" w:rsidRDefault="00664FE3" w:rsidP="00E0514C">
            <w:pPr>
              <w:pStyle w:val="ListParagraph"/>
              <w:spacing w:after="0"/>
              <w:ind w:left="0"/>
              <w:jc w:val="both"/>
              <w:rPr>
                <w:rFonts w:ascii="Garamond" w:hAnsi="Garamond" w:cs="Andalus"/>
                <w:sz w:val="28"/>
                <w:szCs w:val="28"/>
              </w:rPr>
            </w:pPr>
            <w:r>
              <w:rPr>
                <w:rFonts w:ascii="Garamond" w:hAnsi="Garamond" w:cs="Andalus"/>
                <w:sz w:val="28"/>
                <w:szCs w:val="28"/>
              </w:rPr>
              <w:t xml:space="preserve">A draft was prepared and however it was not concluded because the members noted </w:t>
            </w:r>
            <w:r w:rsidRPr="00E65462">
              <w:rPr>
                <w:rFonts w:ascii="Garamond" w:hAnsi="Garamond" w:cs="Andalus"/>
                <w:sz w:val="28"/>
                <w:szCs w:val="28"/>
              </w:rPr>
              <w:t>the need to carry out further benchmarks</w:t>
            </w:r>
          </w:p>
        </w:tc>
      </w:tr>
      <w:tr w:rsidR="00664FE3" w:rsidRPr="00AC0E00" w14:paraId="77CEA26A" w14:textId="77777777" w:rsidTr="00E0514C">
        <w:tc>
          <w:tcPr>
            <w:tcW w:w="540" w:type="dxa"/>
          </w:tcPr>
          <w:p w14:paraId="7AEC81B0" w14:textId="77777777" w:rsidR="00664FE3" w:rsidRPr="00AC0E00" w:rsidRDefault="00664FE3" w:rsidP="00E0514C">
            <w:pPr>
              <w:pStyle w:val="ListParagraph"/>
              <w:spacing w:after="0"/>
              <w:ind w:left="0"/>
              <w:jc w:val="both"/>
              <w:rPr>
                <w:rFonts w:ascii="Garamond" w:hAnsi="Garamond" w:cs="Andalus"/>
                <w:sz w:val="28"/>
                <w:szCs w:val="28"/>
              </w:rPr>
            </w:pPr>
            <w:r>
              <w:rPr>
                <w:rFonts w:ascii="Garamond" w:hAnsi="Garamond" w:cs="Andalus"/>
                <w:sz w:val="28"/>
                <w:szCs w:val="28"/>
              </w:rPr>
              <w:t>7</w:t>
            </w:r>
          </w:p>
        </w:tc>
        <w:tc>
          <w:tcPr>
            <w:tcW w:w="3638" w:type="dxa"/>
          </w:tcPr>
          <w:p w14:paraId="5E383F16" w14:textId="77777777" w:rsidR="00664FE3" w:rsidRPr="00AC0E00" w:rsidRDefault="00664FE3" w:rsidP="00E0514C">
            <w:pPr>
              <w:pStyle w:val="ListParagraph"/>
              <w:spacing w:after="0"/>
              <w:ind w:left="0"/>
              <w:jc w:val="both"/>
              <w:rPr>
                <w:rFonts w:ascii="Garamond" w:hAnsi="Garamond" w:cs="Andalus"/>
                <w:sz w:val="28"/>
                <w:szCs w:val="28"/>
              </w:rPr>
            </w:pPr>
            <w:r w:rsidRPr="00AC0E00">
              <w:rPr>
                <w:rFonts w:ascii="Garamond" w:hAnsi="Garamond" w:cs="Andalus"/>
                <w:sz w:val="28"/>
                <w:szCs w:val="28"/>
              </w:rPr>
              <w:t>Procedure for Imposition of</w:t>
            </w:r>
            <w:r>
              <w:rPr>
                <w:rFonts w:ascii="Garamond" w:hAnsi="Garamond" w:cs="Andalus"/>
                <w:sz w:val="28"/>
                <w:szCs w:val="28"/>
              </w:rPr>
              <w:t xml:space="preserve"> S</w:t>
            </w:r>
            <w:r w:rsidRPr="00AC0E00">
              <w:rPr>
                <w:rFonts w:ascii="Garamond" w:hAnsi="Garamond" w:cs="Andalus"/>
                <w:sz w:val="28"/>
                <w:szCs w:val="28"/>
              </w:rPr>
              <w:t xml:space="preserve">anctions </w:t>
            </w:r>
          </w:p>
        </w:tc>
        <w:tc>
          <w:tcPr>
            <w:tcW w:w="4500" w:type="dxa"/>
          </w:tcPr>
          <w:p w14:paraId="2ED91C77" w14:textId="77777777" w:rsidR="00664FE3" w:rsidRDefault="00664FE3" w:rsidP="00E0514C">
            <w:pPr>
              <w:pStyle w:val="ListParagraph"/>
              <w:spacing w:after="0"/>
              <w:ind w:left="0"/>
              <w:rPr>
                <w:rFonts w:ascii="Garamond" w:hAnsi="Garamond" w:cs="Andalus"/>
                <w:sz w:val="28"/>
                <w:szCs w:val="28"/>
              </w:rPr>
            </w:pPr>
            <w:r>
              <w:rPr>
                <w:rFonts w:ascii="Garamond" w:hAnsi="Garamond" w:cs="Andalus"/>
                <w:sz w:val="28"/>
                <w:szCs w:val="28"/>
              </w:rPr>
              <w:t xml:space="preserve">The drafts were </w:t>
            </w:r>
            <w:proofErr w:type="spellStart"/>
            <w:r>
              <w:rPr>
                <w:rFonts w:ascii="Garamond" w:hAnsi="Garamond" w:cs="Andalus"/>
                <w:sz w:val="28"/>
                <w:szCs w:val="28"/>
              </w:rPr>
              <w:t>finalised</w:t>
            </w:r>
            <w:proofErr w:type="spellEnd"/>
            <w:r>
              <w:rPr>
                <w:rFonts w:ascii="Garamond" w:hAnsi="Garamond" w:cs="Andalus"/>
                <w:sz w:val="28"/>
                <w:szCs w:val="28"/>
              </w:rPr>
              <w:t xml:space="preserve"> and presented to EXCOM for consideration on 26</w:t>
            </w:r>
            <w:r w:rsidRPr="00E60CA8">
              <w:rPr>
                <w:rFonts w:ascii="Garamond" w:hAnsi="Garamond" w:cs="Andalus"/>
                <w:sz w:val="28"/>
                <w:szCs w:val="28"/>
                <w:vertAlign w:val="superscript"/>
              </w:rPr>
              <w:t>th</w:t>
            </w:r>
            <w:r>
              <w:rPr>
                <w:rFonts w:ascii="Garamond" w:hAnsi="Garamond" w:cs="Andalus"/>
                <w:sz w:val="28"/>
                <w:szCs w:val="28"/>
              </w:rPr>
              <w:t xml:space="preserve"> September 2014.</w:t>
            </w:r>
          </w:p>
          <w:p w14:paraId="75BD1C77" w14:textId="6F822226" w:rsidR="00664FE3" w:rsidRDefault="00664FE3" w:rsidP="00E0514C">
            <w:pPr>
              <w:pStyle w:val="ListParagraph"/>
              <w:spacing w:after="0"/>
              <w:ind w:left="0"/>
              <w:jc w:val="both"/>
              <w:rPr>
                <w:rFonts w:ascii="Garamond" w:hAnsi="Garamond" w:cs="Andalus"/>
                <w:sz w:val="28"/>
                <w:szCs w:val="28"/>
              </w:rPr>
            </w:pPr>
            <w:r>
              <w:rPr>
                <w:rFonts w:ascii="Garamond" w:hAnsi="Garamond" w:cs="Andalus"/>
                <w:sz w:val="28"/>
                <w:szCs w:val="28"/>
              </w:rPr>
              <w:t>In its deliberations, EXCOM deferred the proposals on imposition of sanctions on members for non payment of their annual membership for a period of two years.</w:t>
            </w:r>
          </w:p>
          <w:p w14:paraId="4F769C3E" w14:textId="77777777" w:rsidR="0099474C" w:rsidRDefault="0099474C" w:rsidP="00E0514C">
            <w:pPr>
              <w:pStyle w:val="ListParagraph"/>
              <w:spacing w:after="0"/>
              <w:ind w:left="0"/>
              <w:jc w:val="both"/>
              <w:rPr>
                <w:rFonts w:ascii="Garamond" w:hAnsi="Garamond" w:cs="Andalus"/>
                <w:sz w:val="28"/>
                <w:szCs w:val="28"/>
              </w:rPr>
            </w:pPr>
          </w:p>
          <w:p w14:paraId="72F9E4E2" w14:textId="77777777" w:rsidR="00664FE3" w:rsidRPr="00AC0E00" w:rsidRDefault="00664FE3" w:rsidP="00E0514C">
            <w:pPr>
              <w:pStyle w:val="ListParagraph"/>
              <w:spacing w:after="0"/>
              <w:ind w:left="0"/>
              <w:jc w:val="both"/>
              <w:rPr>
                <w:rFonts w:ascii="Garamond" w:hAnsi="Garamond" w:cs="Andalus"/>
                <w:sz w:val="28"/>
                <w:szCs w:val="28"/>
              </w:rPr>
            </w:pPr>
            <w:r>
              <w:rPr>
                <w:rFonts w:ascii="Garamond" w:hAnsi="Garamond" w:cs="Andalus"/>
                <w:sz w:val="28"/>
                <w:szCs w:val="28"/>
              </w:rPr>
              <w:t xml:space="preserve">The Procedure will be submitted to the Congress for approval, however in view of EXCOM’s deferral, the </w:t>
            </w:r>
            <w:r>
              <w:rPr>
                <w:rFonts w:ascii="Garamond" w:hAnsi="Garamond" w:cs="Andalus"/>
                <w:sz w:val="28"/>
                <w:szCs w:val="28"/>
              </w:rPr>
              <w:lastRenderedPageBreak/>
              <w:t>implementation of the affected clauses would be held abeyance pending further advice from Secretariat.</w:t>
            </w:r>
          </w:p>
        </w:tc>
      </w:tr>
    </w:tbl>
    <w:p w14:paraId="3CA7513E" w14:textId="77777777" w:rsidR="00664FE3" w:rsidRPr="00C34B4C" w:rsidRDefault="00664FE3" w:rsidP="0099474C">
      <w:pPr>
        <w:rPr>
          <w:rFonts w:ascii="Times New Roman" w:hAnsi="Times New Roman"/>
          <w:sz w:val="28"/>
          <w:szCs w:val="28"/>
        </w:rPr>
      </w:pPr>
    </w:p>
    <w:sectPr w:rsidR="00664FE3" w:rsidRPr="00C34B4C" w:rsidSect="00EA059E">
      <w:footerReference w:type="default" r:id="rId25"/>
      <w:pgSz w:w="12240" w:h="15840"/>
      <w:pgMar w:top="1080" w:right="1440" w:bottom="5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B826E" w14:textId="77777777" w:rsidR="00D05943" w:rsidRDefault="00D05943">
      <w:pPr>
        <w:spacing w:after="0"/>
      </w:pPr>
      <w:r>
        <w:separator/>
      </w:r>
    </w:p>
  </w:endnote>
  <w:endnote w:type="continuationSeparator" w:id="0">
    <w:p w14:paraId="4375C285" w14:textId="77777777" w:rsidR="00D05943" w:rsidRDefault="00D059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2ECCB" w14:textId="77777777" w:rsidR="00575EFC" w:rsidRDefault="00575EFC">
    <w:pPr>
      <w:pStyle w:val="Footer"/>
      <w:jc w:val="center"/>
    </w:pPr>
    <w:r>
      <w:fldChar w:fldCharType="begin"/>
    </w:r>
    <w:r>
      <w:instrText xml:space="preserve"> PAGE   \* MERGEFORMAT </w:instrText>
    </w:r>
    <w:r>
      <w:fldChar w:fldCharType="separate"/>
    </w:r>
    <w:r w:rsidR="00840DB7">
      <w:rPr>
        <w:noProof/>
      </w:rPr>
      <w:t>9</w:t>
    </w:r>
    <w:r>
      <w:fldChar w:fldCharType="end"/>
    </w:r>
  </w:p>
  <w:p w14:paraId="51432DDE" w14:textId="77777777" w:rsidR="00575EFC" w:rsidRDefault="00575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D446B" w14:textId="77777777" w:rsidR="00D05943" w:rsidRDefault="00D05943">
      <w:pPr>
        <w:spacing w:after="0"/>
      </w:pPr>
      <w:r>
        <w:separator/>
      </w:r>
    </w:p>
  </w:footnote>
  <w:footnote w:type="continuationSeparator" w:id="0">
    <w:p w14:paraId="76BEFB4A" w14:textId="77777777" w:rsidR="00D05943" w:rsidRDefault="00D059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A69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CC0CAE2"/>
    <w:lvl w:ilvl="0">
      <w:numFmt w:val="bullet"/>
      <w:lvlText w:val="*"/>
      <w:lvlJc w:val="left"/>
    </w:lvl>
  </w:abstractNum>
  <w:abstractNum w:abstractNumId="2">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A0394D"/>
    <w:multiLevelType w:val="hybridMultilevel"/>
    <w:tmpl w:val="DA8E3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95815"/>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nsid w:val="06B62857"/>
    <w:multiLevelType w:val="multilevel"/>
    <w:tmpl w:val="BB7C20FE"/>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0DC61135"/>
    <w:multiLevelType w:val="hybridMultilevel"/>
    <w:tmpl w:val="B53E91F0"/>
    <w:lvl w:ilvl="0" w:tplc="C95A2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612140"/>
    <w:multiLevelType w:val="hybridMultilevel"/>
    <w:tmpl w:val="CFC0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B1873"/>
    <w:multiLevelType w:val="hybridMultilevel"/>
    <w:tmpl w:val="F9D4D2C6"/>
    <w:lvl w:ilvl="0" w:tplc="F4F2B3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F2DC4"/>
    <w:multiLevelType w:val="multilevel"/>
    <w:tmpl w:val="D648481A"/>
    <w:lvl w:ilvl="0">
      <w:start w:val="3"/>
      <w:numFmt w:val="decimal"/>
      <w:lvlText w:val="%1.0"/>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62D7CD5"/>
    <w:multiLevelType w:val="hybridMultilevel"/>
    <w:tmpl w:val="B7B63822"/>
    <w:lvl w:ilvl="0" w:tplc="0E08CB8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435E8E"/>
    <w:multiLevelType w:val="hybridMultilevel"/>
    <w:tmpl w:val="298083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7EC35AA"/>
    <w:multiLevelType w:val="multilevel"/>
    <w:tmpl w:val="03426B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9D455DE"/>
    <w:multiLevelType w:val="hybridMultilevel"/>
    <w:tmpl w:val="D632F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E609EA"/>
    <w:multiLevelType w:val="hybridMultilevel"/>
    <w:tmpl w:val="5BEA8CA6"/>
    <w:lvl w:ilvl="0" w:tplc="4D9489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FA6780"/>
    <w:multiLevelType w:val="hybridMultilevel"/>
    <w:tmpl w:val="E2EAB688"/>
    <w:lvl w:ilvl="0" w:tplc="F4F2B34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D55EB5"/>
    <w:multiLevelType w:val="hybridMultilevel"/>
    <w:tmpl w:val="B486E9BE"/>
    <w:lvl w:ilvl="0" w:tplc="08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234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851BC8"/>
    <w:multiLevelType w:val="hybridMultilevel"/>
    <w:tmpl w:val="091CB6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304E99"/>
    <w:multiLevelType w:val="multilevel"/>
    <w:tmpl w:val="1B6EA088"/>
    <w:lvl w:ilvl="0">
      <w:start w:val="2"/>
      <w:numFmt w:val="decimal"/>
      <w:lvlText w:val="%1"/>
      <w:lvlJc w:val="left"/>
      <w:pPr>
        <w:ind w:left="360" w:hanging="360"/>
      </w:pPr>
      <w:rPr>
        <w:rFonts w:hint="default"/>
        <w:b w:val="0"/>
        <w:u w:val="none"/>
      </w:rPr>
    </w:lvl>
    <w:lvl w:ilvl="1">
      <w:start w:val="1"/>
      <w:numFmt w:val="decimal"/>
      <w:lvlText w:val="%1.%2"/>
      <w:lvlJc w:val="left"/>
      <w:pPr>
        <w:ind w:left="81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4320" w:hanging="1440"/>
      </w:pPr>
      <w:rPr>
        <w:rFonts w:hint="default"/>
        <w:b w:val="0"/>
        <w:u w:val="none"/>
      </w:rPr>
    </w:lvl>
    <w:lvl w:ilvl="5">
      <w:start w:val="1"/>
      <w:numFmt w:val="decimal"/>
      <w:lvlText w:val="%1.%2.%3.%4.%5.%6"/>
      <w:lvlJc w:val="left"/>
      <w:pPr>
        <w:ind w:left="5400" w:hanging="1800"/>
      </w:pPr>
      <w:rPr>
        <w:rFonts w:hint="default"/>
        <w:b w:val="0"/>
        <w:u w:val="none"/>
      </w:rPr>
    </w:lvl>
    <w:lvl w:ilvl="6">
      <w:start w:val="1"/>
      <w:numFmt w:val="decimal"/>
      <w:lvlText w:val="%1.%2.%3.%4.%5.%6.%7"/>
      <w:lvlJc w:val="left"/>
      <w:pPr>
        <w:ind w:left="6120" w:hanging="1800"/>
      </w:pPr>
      <w:rPr>
        <w:rFonts w:hint="default"/>
        <w:b w:val="0"/>
        <w:u w:val="none"/>
      </w:rPr>
    </w:lvl>
    <w:lvl w:ilvl="7">
      <w:start w:val="1"/>
      <w:numFmt w:val="decimal"/>
      <w:lvlText w:val="%1.%2.%3.%4.%5.%6.%7.%8"/>
      <w:lvlJc w:val="left"/>
      <w:pPr>
        <w:ind w:left="7200" w:hanging="2160"/>
      </w:pPr>
      <w:rPr>
        <w:rFonts w:hint="default"/>
        <w:b w:val="0"/>
        <w:u w:val="none"/>
      </w:rPr>
    </w:lvl>
    <w:lvl w:ilvl="8">
      <w:start w:val="1"/>
      <w:numFmt w:val="decimal"/>
      <w:lvlText w:val="%1.%2.%3.%4.%5.%6.%7.%8.%9"/>
      <w:lvlJc w:val="left"/>
      <w:pPr>
        <w:ind w:left="8280" w:hanging="2520"/>
      </w:pPr>
      <w:rPr>
        <w:rFonts w:hint="default"/>
        <w:b w:val="0"/>
        <w:u w:val="none"/>
      </w:rPr>
    </w:lvl>
  </w:abstractNum>
  <w:abstractNum w:abstractNumId="21">
    <w:nsid w:val="456E5763"/>
    <w:multiLevelType w:val="hybridMultilevel"/>
    <w:tmpl w:val="4BB82E00"/>
    <w:lvl w:ilvl="0" w:tplc="5FAE2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066F26"/>
    <w:multiLevelType w:val="hybridMultilevel"/>
    <w:tmpl w:val="C3402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E61EC6"/>
    <w:multiLevelType w:val="hybridMultilevel"/>
    <w:tmpl w:val="5A9A5942"/>
    <w:lvl w:ilvl="0" w:tplc="FA18F2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713A9A"/>
    <w:multiLevelType w:val="hybridMultilevel"/>
    <w:tmpl w:val="890E4634"/>
    <w:lvl w:ilvl="0" w:tplc="B74C8AC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4C8506F"/>
    <w:multiLevelType w:val="hybridMultilevel"/>
    <w:tmpl w:val="32D45568"/>
    <w:lvl w:ilvl="0" w:tplc="D0E45E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153A96"/>
    <w:multiLevelType w:val="hybridMultilevel"/>
    <w:tmpl w:val="F7CAAEB8"/>
    <w:lvl w:ilvl="0" w:tplc="469649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4A6CEE"/>
    <w:multiLevelType w:val="multilevel"/>
    <w:tmpl w:val="6F102CA8"/>
    <w:lvl w:ilvl="0">
      <w:start w:val="3"/>
      <w:numFmt w:val="decimal"/>
      <w:lvlText w:val="%1.0"/>
      <w:lvlJc w:val="left"/>
      <w:pPr>
        <w:ind w:left="825" w:hanging="375"/>
      </w:pPr>
      <w:rPr>
        <w:rFonts w:hint="default"/>
        <w:b w:val="0"/>
        <w:u w:val="none"/>
      </w:rPr>
    </w:lvl>
    <w:lvl w:ilvl="1">
      <w:start w:val="1"/>
      <w:numFmt w:val="decimal"/>
      <w:lvlText w:val="%1.%2"/>
      <w:lvlJc w:val="left"/>
      <w:pPr>
        <w:ind w:left="1545" w:hanging="375"/>
      </w:pPr>
      <w:rPr>
        <w:rFonts w:hint="default"/>
        <w:b w:val="0"/>
        <w:u w:val="none"/>
      </w:rPr>
    </w:lvl>
    <w:lvl w:ilvl="2">
      <w:start w:val="1"/>
      <w:numFmt w:val="decimal"/>
      <w:lvlText w:val="%1.%2.%3"/>
      <w:lvlJc w:val="left"/>
      <w:pPr>
        <w:ind w:left="2610" w:hanging="720"/>
      </w:pPr>
      <w:rPr>
        <w:rFonts w:hint="default"/>
        <w:b w:val="0"/>
        <w:u w:val="none"/>
      </w:rPr>
    </w:lvl>
    <w:lvl w:ilvl="3">
      <w:start w:val="1"/>
      <w:numFmt w:val="decimal"/>
      <w:lvlText w:val="%1.%2.%3.%4"/>
      <w:lvlJc w:val="left"/>
      <w:pPr>
        <w:ind w:left="3690" w:hanging="1080"/>
      </w:pPr>
      <w:rPr>
        <w:rFonts w:hint="default"/>
        <w:b w:val="0"/>
        <w:u w:val="none"/>
      </w:rPr>
    </w:lvl>
    <w:lvl w:ilvl="4">
      <w:start w:val="1"/>
      <w:numFmt w:val="decimal"/>
      <w:lvlText w:val="%1.%2.%3.%4.%5"/>
      <w:lvlJc w:val="left"/>
      <w:pPr>
        <w:ind w:left="4410" w:hanging="1080"/>
      </w:pPr>
      <w:rPr>
        <w:rFonts w:hint="default"/>
        <w:b w:val="0"/>
        <w:u w:val="none"/>
      </w:rPr>
    </w:lvl>
    <w:lvl w:ilvl="5">
      <w:start w:val="1"/>
      <w:numFmt w:val="decimal"/>
      <w:lvlText w:val="%1.%2.%3.%4.%5.%6"/>
      <w:lvlJc w:val="left"/>
      <w:pPr>
        <w:ind w:left="5490" w:hanging="1440"/>
      </w:pPr>
      <w:rPr>
        <w:rFonts w:hint="default"/>
        <w:b w:val="0"/>
        <w:u w:val="none"/>
      </w:rPr>
    </w:lvl>
    <w:lvl w:ilvl="6">
      <w:start w:val="1"/>
      <w:numFmt w:val="decimal"/>
      <w:lvlText w:val="%1.%2.%3.%4.%5.%6.%7"/>
      <w:lvlJc w:val="left"/>
      <w:pPr>
        <w:ind w:left="6210" w:hanging="1440"/>
      </w:pPr>
      <w:rPr>
        <w:rFonts w:hint="default"/>
        <w:b w:val="0"/>
        <w:u w:val="none"/>
      </w:rPr>
    </w:lvl>
    <w:lvl w:ilvl="7">
      <w:start w:val="1"/>
      <w:numFmt w:val="decimal"/>
      <w:lvlText w:val="%1.%2.%3.%4.%5.%6.%7.%8"/>
      <w:lvlJc w:val="left"/>
      <w:pPr>
        <w:ind w:left="7290" w:hanging="1800"/>
      </w:pPr>
      <w:rPr>
        <w:rFonts w:hint="default"/>
        <w:b w:val="0"/>
        <w:u w:val="none"/>
      </w:rPr>
    </w:lvl>
    <w:lvl w:ilvl="8">
      <w:start w:val="1"/>
      <w:numFmt w:val="decimal"/>
      <w:lvlText w:val="%1.%2.%3.%4.%5.%6.%7.%8.%9"/>
      <w:lvlJc w:val="left"/>
      <w:pPr>
        <w:ind w:left="8370" w:hanging="2160"/>
      </w:pPr>
      <w:rPr>
        <w:rFonts w:hint="default"/>
        <w:b w:val="0"/>
        <w:u w:val="none"/>
      </w:rPr>
    </w:lvl>
  </w:abstractNum>
  <w:abstractNum w:abstractNumId="28">
    <w:nsid w:val="583414F8"/>
    <w:multiLevelType w:val="hybridMultilevel"/>
    <w:tmpl w:val="22B61B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91B3410"/>
    <w:multiLevelType w:val="hybridMultilevel"/>
    <w:tmpl w:val="05640EF0"/>
    <w:lvl w:ilvl="0" w:tplc="F4F2B34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1B2AF1"/>
    <w:multiLevelType w:val="hybridMultilevel"/>
    <w:tmpl w:val="1F22B034"/>
    <w:lvl w:ilvl="0" w:tplc="F4F2B34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1083DC3"/>
    <w:multiLevelType w:val="hybridMultilevel"/>
    <w:tmpl w:val="2CBA6980"/>
    <w:lvl w:ilvl="0" w:tplc="F4F2B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EB3021"/>
    <w:multiLevelType w:val="hybridMultilevel"/>
    <w:tmpl w:val="0124FB10"/>
    <w:lvl w:ilvl="0" w:tplc="F4F2B3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2C2A37"/>
    <w:multiLevelType w:val="hybridMultilevel"/>
    <w:tmpl w:val="8DD6CFDA"/>
    <w:lvl w:ilvl="0" w:tplc="E7CC2F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8748EC"/>
    <w:multiLevelType w:val="hybridMultilevel"/>
    <w:tmpl w:val="79368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713CBA"/>
    <w:multiLevelType w:val="multilevel"/>
    <w:tmpl w:val="AD089F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73FC57EA"/>
    <w:multiLevelType w:val="hybridMultilevel"/>
    <w:tmpl w:val="E5E87F3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D5F6780"/>
    <w:multiLevelType w:val="hybridMultilevel"/>
    <w:tmpl w:val="E6C0D1F4"/>
    <w:lvl w:ilvl="0" w:tplc="F4F2B34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FEF503F"/>
    <w:multiLevelType w:val="hybridMultilevel"/>
    <w:tmpl w:val="984627F6"/>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9">
    <w:nsid w:val="7FF24560"/>
    <w:multiLevelType w:val="hybridMultilevel"/>
    <w:tmpl w:val="63120A34"/>
    <w:lvl w:ilvl="0" w:tplc="0E08CB8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4"/>
  </w:num>
  <w:num w:numId="3">
    <w:abstractNumId w:val="34"/>
  </w:num>
  <w:num w:numId="4">
    <w:abstractNumId w:val="35"/>
  </w:num>
  <w:num w:numId="5">
    <w:abstractNumId w:val="14"/>
  </w:num>
  <w:num w:numId="6">
    <w:abstractNumId w:val="6"/>
  </w:num>
  <w:num w:numId="7">
    <w:abstractNumId w:val="38"/>
  </w:num>
  <w:num w:numId="8">
    <w:abstractNumId w:val="19"/>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20"/>
  </w:num>
  <w:num w:numId="13">
    <w:abstractNumId w:val="39"/>
  </w:num>
  <w:num w:numId="14">
    <w:abstractNumId w:val="26"/>
  </w:num>
  <w:num w:numId="15">
    <w:abstractNumId w:val="29"/>
  </w:num>
  <w:num w:numId="16">
    <w:abstractNumId w:val="16"/>
  </w:num>
  <w:num w:numId="17">
    <w:abstractNumId w:val="32"/>
  </w:num>
  <w:num w:numId="18">
    <w:abstractNumId w:val="25"/>
  </w:num>
  <w:num w:numId="19">
    <w:abstractNumId w:val="17"/>
  </w:num>
  <w:num w:numId="20">
    <w:abstractNumId w:val="37"/>
  </w:num>
  <w:num w:numId="21">
    <w:abstractNumId w:val="31"/>
  </w:num>
  <w:num w:numId="22">
    <w:abstractNumId w:val="7"/>
  </w:num>
  <w:num w:numId="23">
    <w:abstractNumId w:val="15"/>
  </w:num>
  <w:num w:numId="24">
    <w:abstractNumId w:val="30"/>
  </w:num>
  <w:num w:numId="25">
    <w:abstractNumId w:val="23"/>
  </w:num>
  <w:num w:numId="26">
    <w:abstractNumId w:val="27"/>
  </w:num>
  <w:num w:numId="27">
    <w:abstractNumId w:val="18"/>
  </w:num>
  <w:num w:numId="28">
    <w:abstractNumId w:val="10"/>
  </w:num>
  <w:num w:numId="29">
    <w:abstractNumId w:val="9"/>
  </w:num>
  <w:num w:numId="30">
    <w:abstractNumId w:val="0"/>
  </w:num>
  <w:num w:numId="31">
    <w:abstractNumId w:val="8"/>
  </w:num>
  <w:num w:numId="32">
    <w:abstractNumId w:val="5"/>
  </w:num>
  <w:num w:numId="33">
    <w:abstractNumId w:val="22"/>
  </w:num>
  <w:num w:numId="34">
    <w:abstractNumId w:val="2"/>
  </w:num>
  <w:num w:numId="35">
    <w:abstractNumId w:val="3"/>
  </w:num>
  <w:num w:numId="36">
    <w:abstractNumId w:val="1"/>
    <w:lvlOverride w:ilvl="0">
      <w:lvl w:ilvl="0">
        <w:numFmt w:val="bullet"/>
        <w:lvlText w:val=""/>
        <w:legacy w:legacy="1" w:legacySpace="0" w:legacyIndent="0"/>
        <w:lvlJc w:val="left"/>
        <w:rPr>
          <w:rFonts w:ascii="Symbol" w:hAnsi="Symbol" w:hint="default"/>
        </w:rPr>
      </w:lvl>
    </w:lvlOverride>
  </w:num>
  <w:num w:numId="37">
    <w:abstractNumId w:val="33"/>
  </w:num>
  <w:num w:numId="38">
    <w:abstractNumId w:val="28"/>
  </w:num>
  <w:num w:numId="39">
    <w:abstractNumId w:val="1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9E"/>
    <w:rsid w:val="0001397C"/>
    <w:rsid w:val="00014383"/>
    <w:rsid w:val="00025087"/>
    <w:rsid w:val="00066762"/>
    <w:rsid w:val="000940C1"/>
    <w:rsid w:val="000A6924"/>
    <w:rsid w:val="000D0DEE"/>
    <w:rsid w:val="000E618C"/>
    <w:rsid w:val="000E7A70"/>
    <w:rsid w:val="000F6B8F"/>
    <w:rsid w:val="0016092E"/>
    <w:rsid w:val="001711C3"/>
    <w:rsid w:val="001B116A"/>
    <w:rsid w:val="001F2F73"/>
    <w:rsid w:val="002026E6"/>
    <w:rsid w:val="00217107"/>
    <w:rsid w:val="002548E9"/>
    <w:rsid w:val="0027103B"/>
    <w:rsid w:val="002875F3"/>
    <w:rsid w:val="00292C9B"/>
    <w:rsid w:val="002B5687"/>
    <w:rsid w:val="002D5C27"/>
    <w:rsid w:val="002F0F36"/>
    <w:rsid w:val="002F679D"/>
    <w:rsid w:val="003422CF"/>
    <w:rsid w:val="00343952"/>
    <w:rsid w:val="00361188"/>
    <w:rsid w:val="00396BA6"/>
    <w:rsid w:val="003A5927"/>
    <w:rsid w:val="003D7F88"/>
    <w:rsid w:val="003E17C9"/>
    <w:rsid w:val="0040315F"/>
    <w:rsid w:val="00421633"/>
    <w:rsid w:val="0043364D"/>
    <w:rsid w:val="00451E40"/>
    <w:rsid w:val="004819A1"/>
    <w:rsid w:val="004B73F7"/>
    <w:rsid w:val="004E609D"/>
    <w:rsid w:val="004F78BC"/>
    <w:rsid w:val="005274EB"/>
    <w:rsid w:val="00546D65"/>
    <w:rsid w:val="00561102"/>
    <w:rsid w:val="00575EFC"/>
    <w:rsid w:val="005B20DF"/>
    <w:rsid w:val="005D4EDA"/>
    <w:rsid w:val="005E4B77"/>
    <w:rsid w:val="005E4CC0"/>
    <w:rsid w:val="006026F7"/>
    <w:rsid w:val="00615115"/>
    <w:rsid w:val="00637885"/>
    <w:rsid w:val="0064135F"/>
    <w:rsid w:val="00664FE3"/>
    <w:rsid w:val="0067606D"/>
    <w:rsid w:val="00683A7E"/>
    <w:rsid w:val="006F003E"/>
    <w:rsid w:val="007267D3"/>
    <w:rsid w:val="00786147"/>
    <w:rsid w:val="007B3842"/>
    <w:rsid w:val="007B3FC5"/>
    <w:rsid w:val="007D5C06"/>
    <w:rsid w:val="007E39F0"/>
    <w:rsid w:val="007F1E92"/>
    <w:rsid w:val="007F6E44"/>
    <w:rsid w:val="0080034F"/>
    <w:rsid w:val="00840DB7"/>
    <w:rsid w:val="008A39C8"/>
    <w:rsid w:val="008A5307"/>
    <w:rsid w:val="008B50A3"/>
    <w:rsid w:val="00905873"/>
    <w:rsid w:val="00936D6B"/>
    <w:rsid w:val="009430C2"/>
    <w:rsid w:val="009771BF"/>
    <w:rsid w:val="0099474C"/>
    <w:rsid w:val="00994897"/>
    <w:rsid w:val="009E42C6"/>
    <w:rsid w:val="00A0159C"/>
    <w:rsid w:val="00A568A6"/>
    <w:rsid w:val="00A807E5"/>
    <w:rsid w:val="00AD09A8"/>
    <w:rsid w:val="00AD4BC8"/>
    <w:rsid w:val="00AF3DFA"/>
    <w:rsid w:val="00B027EC"/>
    <w:rsid w:val="00C103ED"/>
    <w:rsid w:val="00C23EA1"/>
    <w:rsid w:val="00C34B4C"/>
    <w:rsid w:val="00C96C8E"/>
    <w:rsid w:val="00CC790E"/>
    <w:rsid w:val="00CF6336"/>
    <w:rsid w:val="00D05943"/>
    <w:rsid w:val="00D11705"/>
    <w:rsid w:val="00D137BB"/>
    <w:rsid w:val="00D246DC"/>
    <w:rsid w:val="00D46BE8"/>
    <w:rsid w:val="00D527FA"/>
    <w:rsid w:val="00DF1FE5"/>
    <w:rsid w:val="00E0514C"/>
    <w:rsid w:val="00E5604F"/>
    <w:rsid w:val="00E624AC"/>
    <w:rsid w:val="00E96150"/>
    <w:rsid w:val="00E97C3A"/>
    <w:rsid w:val="00EA059E"/>
    <w:rsid w:val="00EA7288"/>
    <w:rsid w:val="00EF4A96"/>
    <w:rsid w:val="00F645AE"/>
    <w:rsid w:val="00F77BC9"/>
    <w:rsid w:val="00F85938"/>
    <w:rsid w:val="00F90930"/>
    <w:rsid w:val="00FA43B4"/>
    <w:rsid w:val="00FE2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5C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59E"/>
    <w:pPr>
      <w:spacing w:after="200"/>
    </w:pPr>
    <w:rPr>
      <w:rFonts w:ascii="Cambria" w:eastAsia="Cambria" w:hAnsi="Cambria"/>
      <w:sz w:val="24"/>
      <w:szCs w:val="24"/>
      <w:lang w:val="en-GB"/>
    </w:rPr>
  </w:style>
  <w:style w:type="paragraph" w:styleId="Heading1">
    <w:name w:val="heading 1"/>
    <w:basedOn w:val="Normal"/>
    <w:next w:val="Normal"/>
    <w:link w:val="Heading1Char"/>
    <w:uiPriority w:val="9"/>
    <w:qFormat/>
    <w:rsid w:val="00EA059E"/>
    <w:pPr>
      <w:keepNext/>
      <w:keepLines/>
      <w:spacing w:before="480" w:after="0" w:line="276" w:lineRule="auto"/>
      <w:outlineLvl w:val="0"/>
    </w:pPr>
    <w:rPr>
      <w:rFonts w:eastAsia="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059E"/>
    <w:pPr>
      <w:tabs>
        <w:tab w:val="center" w:pos="4680"/>
        <w:tab w:val="right" w:pos="9360"/>
      </w:tabs>
      <w:spacing w:after="0"/>
    </w:pPr>
  </w:style>
  <w:style w:type="character" w:customStyle="1" w:styleId="FooterChar">
    <w:name w:val="Footer Char"/>
    <w:link w:val="Footer"/>
    <w:uiPriority w:val="99"/>
    <w:rsid w:val="00EA059E"/>
    <w:rPr>
      <w:rFonts w:ascii="Cambria" w:eastAsia="Cambria" w:hAnsi="Cambria" w:cs="Times New Roman"/>
      <w:sz w:val="24"/>
      <w:szCs w:val="24"/>
      <w:lang w:val="en-GB"/>
    </w:rPr>
  </w:style>
  <w:style w:type="paragraph" w:styleId="BalloonText">
    <w:name w:val="Balloon Text"/>
    <w:basedOn w:val="Normal"/>
    <w:link w:val="BalloonTextChar"/>
    <w:uiPriority w:val="99"/>
    <w:semiHidden/>
    <w:unhideWhenUsed/>
    <w:rsid w:val="00EA059E"/>
    <w:pPr>
      <w:spacing w:after="0"/>
    </w:pPr>
    <w:rPr>
      <w:rFonts w:ascii="Tahoma" w:hAnsi="Tahoma" w:cs="Tahoma"/>
      <w:sz w:val="16"/>
      <w:szCs w:val="16"/>
    </w:rPr>
  </w:style>
  <w:style w:type="character" w:customStyle="1" w:styleId="BalloonTextChar">
    <w:name w:val="Balloon Text Char"/>
    <w:link w:val="BalloonText"/>
    <w:uiPriority w:val="99"/>
    <w:semiHidden/>
    <w:rsid w:val="00EA059E"/>
    <w:rPr>
      <w:rFonts w:ascii="Tahoma" w:eastAsia="Cambria" w:hAnsi="Tahoma" w:cs="Tahoma"/>
      <w:sz w:val="16"/>
      <w:szCs w:val="16"/>
      <w:lang w:val="en-GB"/>
    </w:rPr>
  </w:style>
  <w:style w:type="character" w:customStyle="1" w:styleId="Heading1Char">
    <w:name w:val="Heading 1 Char"/>
    <w:link w:val="Heading1"/>
    <w:uiPriority w:val="9"/>
    <w:rsid w:val="00EA059E"/>
    <w:rPr>
      <w:rFonts w:ascii="Cambria" w:eastAsia="Times New Roman" w:hAnsi="Cambria" w:cs="Times New Roman"/>
      <w:b/>
      <w:bCs/>
      <w:color w:val="365F91"/>
      <w:sz w:val="28"/>
      <w:szCs w:val="28"/>
    </w:rPr>
  </w:style>
  <w:style w:type="paragraph" w:styleId="ListParagraph">
    <w:name w:val="List Paragraph"/>
    <w:basedOn w:val="Normal"/>
    <w:uiPriority w:val="34"/>
    <w:qFormat/>
    <w:rsid w:val="00EA059E"/>
    <w:pPr>
      <w:spacing w:line="276" w:lineRule="auto"/>
      <w:ind w:left="720"/>
      <w:contextualSpacing/>
    </w:pPr>
    <w:rPr>
      <w:rFonts w:ascii="Calibri" w:eastAsia="Calibri" w:hAnsi="Calibri"/>
      <w:sz w:val="22"/>
      <w:szCs w:val="22"/>
      <w:lang w:val="en-US"/>
    </w:rPr>
  </w:style>
  <w:style w:type="paragraph" w:customStyle="1" w:styleId="a11">
    <w:name w:val="a11"/>
    <w:basedOn w:val="Normal"/>
    <w:rsid w:val="00EA059E"/>
    <w:pPr>
      <w:spacing w:before="100" w:beforeAutospacing="1" w:after="100" w:afterAutospacing="1"/>
    </w:pPr>
    <w:rPr>
      <w:rFonts w:ascii="Arial" w:eastAsia="Times New Roman" w:hAnsi="Arial" w:cs="Arial"/>
      <w:color w:val="000000"/>
      <w:sz w:val="17"/>
      <w:szCs w:val="17"/>
      <w:lang w:eastAsia="en-GB"/>
    </w:rPr>
  </w:style>
  <w:style w:type="character" w:styleId="CommentReference">
    <w:name w:val="annotation reference"/>
    <w:uiPriority w:val="99"/>
    <w:semiHidden/>
    <w:unhideWhenUsed/>
    <w:rsid w:val="008A5307"/>
    <w:rPr>
      <w:sz w:val="16"/>
      <w:szCs w:val="16"/>
    </w:rPr>
  </w:style>
  <w:style w:type="paragraph" w:styleId="CommentText">
    <w:name w:val="annotation text"/>
    <w:basedOn w:val="Normal"/>
    <w:link w:val="CommentTextChar"/>
    <w:uiPriority w:val="99"/>
    <w:semiHidden/>
    <w:unhideWhenUsed/>
    <w:rsid w:val="008A5307"/>
    <w:rPr>
      <w:sz w:val="20"/>
      <w:szCs w:val="20"/>
    </w:rPr>
  </w:style>
  <w:style w:type="character" w:customStyle="1" w:styleId="CommentTextChar">
    <w:name w:val="Comment Text Char"/>
    <w:link w:val="CommentText"/>
    <w:uiPriority w:val="99"/>
    <w:semiHidden/>
    <w:rsid w:val="008A5307"/>
    <w:rPr>
      <w:rFonts w:ascii="Cambria" w:eastAsia="Cambria" w:hAnsi="Cambria"/>
      <w:lang w:val="en-GB"/>
    </w:rPr>
  </w:style>
  <w:style w:type="paragraph" w:styleId="CommentSubject">
    <w:name w:val="annotation subject"/>
    <w:basedOn w:val="CommentText"/>
    <w:next w:val="CommentText"/>
    <w:link w:val="CommentSubjectChar"/>
    <w:uiPriority w:val="99"/>
    <w:semiHidden/>
    <w:unhideWhenUsed/>
    <w:rsid w:val="008A5307"/>
    <w:rPr>
      <w:b/>
      <w:bCs/>
    </w:rPr>
  </w:style>
  <w:style w:type="character" w:customStyle="1" w:styleId="CommentSubjectChar">
    <w:name w:val="Comment Subject Char"/>
    <w:link w:val="CommentSubject"/>
    <w:uiPriority w:val="99"/>
    <w:semiHidden/>
    <w:rsid w:val="008A5307"/>
    <w:rPr>
      <w:rFonts w:ascii="Cambria" w:eastAsia="Cambria" w:hAnsi="Cambria"/>
      <w:b/>
      <w:bCs/>
      <w:lang w:val="en-GB"/>
    </w:rPr>
  </w:style>
  <w:style w:type="character" w:styleId="Hyperlink">
    <w:name w:val="Hyperlink"/>
    <w:basedOn w:val="DefaultParagraphFont"/>
    <w:uiPriority w:val="99"/>
    <w:unhideWhenUsed/>
    <w:rsid w:val="002875F3"/>
    <w:rPr>
      <w:color w:val="0000FF"/>
      <w:u w:val="single"/>
    </w:rPr>
  </w:style>
  <w:style w:type="paragraph" w:styleId="Header">
    <w:name w:val="header"/>
    <w:basedOn w:val="Normal"/>
    <w:link w:val="HeaderChar"/>
    <w:uiPriority w:val="99"/>
    <w:unhideWhenUsed/>
    <w:rsid w:val="002875F3"/>
    <w:pPr>
      <w:tabs>
        <w:tab w:val="center" w:pos="4680"/>
        <w:tab w:val="right" w:pos="9360"/>
      </w:tabs>
      <w:spacing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2875F3"/>
    <w:rPr>
      <w:sz w:val="22"/>
      <w:szCs w:val="22"/>
      <w:lang w:val="en-GB"/>
    </w:rPr>
  </w:style>
  <w:style w:type="table" w:styleId="TableGrid">
    <w:name w:val="Table Grid"/>
    <w:basedOn w:val="TableNormal"/>
    <w:uiPriority w:val="59"/>
    <w:rsid w:val="0042163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59E"/>
    <w:pPr>
      <w:spacing w:after="200"/>
    </w:pPr>
    <w:rPr>
      <w:rFonts w:ascii="Cambria" w:eastAsia="Cambria" w:hAnsi="Cambria"/>
      <w:sz w:val="24"/>
      <w:szCs w:val="24"/>
      <w:lang w:val="en-GB"/>
    </w:rPr>
  </w:style>
  <w:style w:type="paragraph" w:styleId="Heading1">
    <w:name w:val="heading 1"/>
    <w:basedOn w:val="Normal"/>
    <w:next w:val="Normal"/>
    <w:link w:val="Heading1Char"/>
    <w:uiPriority w:val="9"/>
    <w:qFormat/>
    <w:rsid w:val="00EA059E"/>
    <w:pPr>
      <w:keepNext/>
      <w:keepLines/>
      <w:spacing w:before="480" w:after="0" w:line="276" w:lineRule="auto"/>
      <w:outlineLvl w:val="0"/>
    </w:pPr>
    <w:rPr>
      <w:rFonts w:eastAsia="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059E"/>
    <w:pPr>
      <w:tabs>
        <w:tab w:val="center" w:pos="4680"/>
        <w:tab w:val="right" w:pos="9360"/>
      </w:tabs>
      <w:spacing w:after="0"/>
    </w:pPr>
  </w:style>
  <w:style w:type="character" w:customStyle="1" w:styleId="FooterChar">
    <w:name w:val="Footer Char"/>
    <w:link w:val="Footer"/>
    <w:uiPriority w:val="99"/>
    <w:rsid w:val="00EA059E"/>
    <w:rPr>
      <w:rFonts w:ascii="Cambria" w:eastAsia="Cambria" w:hAnsi="Cambria" w:cs="Times New Roman"/>
      <w:sz w:val="24"/>
      <w:szCs w:val="24"/>
      <w:lang w:val="en-GB"/>
    </w:rPr>
  </w:style>
  <w:style w:type="paragraph" w:styleId="BalloonText">
    <w:name w:val="Balloon Text"/>
    <w:basedOn w:val="Normal"/>
    <w:link w:val="BalloonTextChar"/>
    <w:uiPriority w:val="99"/>
    <w:semiHidden/>
    <w:unhideWhenUsed/>
    <w:rsid w:val="00EA059E"/>
    <w:pPr>
      <w:spacing w:after="0"/>
    </w:pPr>
    <w:rPr>
      <w:rFonts w:ascii="Tahoma" w:hAnsi="Tahoma" w:cs="Tahoma"/>
      <w:sz w:val="16"/>
      <w:szCs w:val="16"/>
    </w:rPr>
  </w:style>
  <w:style w:type="character" w:customStyle="1" w:styleId="BalloonTextChar">
    <w:name w:val="Balloon Text Char"/>
    <w:link w:val="BalloonText"/>
    <w:uiPriority w:val="99"/>
    <w:semiHidden/>
    <w:rsid w:val="00EA059E"/>
    <w:rPr>
      <w:rFonts w:ascii="Tahoma" w:eastAsia="Cambria" w:hAnsi="Tahoma" w:cs="Tahoma"/>
      <w:sz w:val="16"/>
      <w:szCs w:val="16"/>
      <w:lang w:val="en-GB"/>
    </w:rPr>
  </w:style>
  <w:style w:type="character" w:customStyle="1" w:styleId="Heading1Char">
    <w:name w:val="Heading 1 Char"/>
    <w:link w:val="Heading1"/>
    <w:uiPriority w:val="9"/>
    <w:rsid w:val="00EA059E"/>
    <w:rPr>
      <w:rFonts w:ascii="Cambria" w:eastAsia="Times New Roman" w:hAnsi="Cambria" w:cs="Times New Roman"/>
      <w:b/>
      <w:bCs/>
      <w:color w:val="365F91"/>
      <w:sz w:val="28"/>
      <w:szCs w:val="28"/>
    </w:rPr>
  </w:style>
  <w:style w:type="paragraph" w:styleId="ListParagraph">
    <w:name w:val="List Paragraph"/>
    <w:basedOn w:val="Normal"/>
    <w:uiPriority w:val="34"/>
    <w:qFormat/>
    <w:rsid w:val="00EA059E"/>
    <w:pPr>
      <w:spacing w:line="276" w:lineRule="auto"/>
      <w:ind w:left="720"/>
      <w:contextualSpacing/>
    </w:pPr>
    <w:rPr>
      <w:rFonts w:ascii="Calibri" w:eastAsia="Calibri" w:hAnsi="Calibri"/>
      <w:sz w:val="22"/>
      <w:szCs w:val="22"/>
      <w:lang w:val="en-US"/>
    </w:rPr>
  </w:style>
  <w:style w:type="paragraph" w:customStyle="1" w:styleId="a11">
    <w:name w:val="a11"/>
    <w:basedOn w:val="Normal"/>
    <w:rsid w:val="00EA059E"/>
    <w:pPr>
      <w:spacing w:before="100" w:beforeAutospacing="1" w:after="100" w:afterAutospacing="1"/>
    </w:pPr>
    <w:rPr>
      <w:rFonts w:ascii="Arial" w:eastAsia="Times New Roman" w:hAnsi="Arial" w:cs="Arial"/>
      <w:color w:val="000000"/>
      <w:sz w:val="17"/>
      <w:szCs w:val="17"/>
      <w:lang w:eastAsia="en-GB"/>
    </w:rPr>
  </w:style>
  <w:style w:type="character" w:styleId="CommentReference">
    <w:name w:val="annotation reference"/>
    <w:uiPriority w:val="99"/>
    <w:semiHidden/>
    <w:unhideWhenUsed/>
    <w:rsid w:val="008A5307"/>
    <w:rPr>
      <w:sz w:val="16"/>
      <w:szCs w:val="16"/>
    </w:rPr>
  </w:style>
  <w:style w:type="paragraph" w:styleId="CommentText">
    <w:name w:val="annotation text"/>
    <w:basedOn w:val="Normal"/>
    <w:link w:val="CommentTextChar"/>
    <w:uiPriority w:val="99"/>
    <w:semiHidden/>
    <w:unhideWhenUsed/>
    <w:rsid w:val="008A5307"/>
    <w:rPr>
      <w:sz w:val="20"/>
      <w:szCs w:val="20"/>
    </w:rPr>
  </w:style>
  <w:style w:type="character" w:customStyle="1" w:styleId="CommentTextChar">
    <w:name w:val="Comment Text Char"/>
    <w:link w:val="CommentText"/>
    <w:uiPriority w:val="99"/>
    <w:semiHidden/>
    <w:rsid w:val="008A5307"/>
    <w:rPr>
      <w:rFonts w:ascii="Cambria" w:eastAsia="Cambria" w:hAnsi="Cambria"/>
      <w:lang w:val="en-GB"/>
    </w:rPr>
  </w:style>
  <w:style w:type="paragraph" w:styleId="CommentSubject">
    <w:name w:val="annotation subject"/>
    <w:basedOn w:val="CommentText"/>
    <w:next w:val="CommentText"/>
    <w:link w:val="CommentSubjectChar"/>
    <w:uiPriority w:val="99"/>
    <w:semiHidden/>
    <w:unhideWhenUsed/>
    <w:rsid w:val="008A5307"/>
    <w:rPr>
      <w:b/>
      <w:bCs/>
    </w:rPr>
  </w:style>
  <w:style w:type="character" w:customStyle="1" w:styleId="CommentSubjectChar">
    <w:name w:val="Comment Subject Char"/>
    <w:link w:val="CommentSubject"/>
    <w:uiPriority w:val="99"/>
    <w:semiHidden/>
    <w:rsid w:val="008A5307"/>
    <w:rPr>
      <w:rFonts w:ascii="Cambria" w:eastAsia="Cambria" w:hAnsi="Cambria"/>
      <w:b/>
      <w:bCs/>
      <w:lang w:val="en-GB"/>
    </w:rPr>
  </w:style>
  <w:style w:type="character" w:styleId="Hyperlink">
    <w:name w:val="Hyperlink"/>
    <w:basedOn w:val="DefaultParagraphFont"/>
    <w:uiPriority w:val="99"/>
    <w:unhideWhenUsed/>
    <w:rsid w:val="002875F3"/>
    <w:rPr>
      <w:color w:val="0000FF"/>
      <w:u w:val="single"/>
    </w:rPr>
  </w:style>
  <w:style w:type="paragraph" w:styleId="Header">
    <w:name w:val="header"/>
    <w:basedOn w:val="Normal"/>
    <w:link w:val="HeaderChar"/>
    <w:uiPriority w:val="99"/>
    <w:unhideWhenUsed/>
    <w:rsid w:val="002875F3"/>
    <w:pPr>
      <w:tabs>
        <w:tab w:val="center" w:pos="4680"/>
        <w:tab w:val="right" w:pos="9360"/>
      </w:tabs>
      <w:spacing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2875F3"/>
    <w:rPr>
      <w:sz w:val="22"/>
      <w:szCs w:val="22"/>
      <w:lang w:val="en-GB"/>
    </w:rPr>
  </w:style>
  <w:style w:type="table" w:styleId="TableGrid">
    <w:name w:val="Table Grid"/>
    <w:basedOn w:val="TableNormal"/>
    <w:uiPriority w:val="59"/>
    <w:rsid w:val="0042163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kyomugisha@ucc.co.ug" TargetMode="External"/><Relationship Id="rId18" Type="http://schemas.openxmlformats.org/officeDocument/2006/relationships/oleObject" Target="embeddings/Microsoft_Word_97_-_2003_Document2.doc"/><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Beata.mukangabo@rura.rw" TargetMode="Externa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Microsoft_Word_97_-_2003_Document1.doc"/><Relationship Id="rId20" Type="http://schemas.openxmlformats.org/officeDocument/2006/relationships/oleObject" Target="embeddings/Microsoft_Word_97_-_2003_Document3.doc"/><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dayaleon05@gmail.com" TargetMode="External"/><Relationship Id="rId24" Type="http://schemas.openxmlformats.org/officeDocument/2006/relationships/hyperlink" Target="mailto:hntahomvukiye@eaco.int"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mailto:Waindi@cck.go.ke" TargetMode="External"/><Relationship Id="rId10" Type="http://schemas.openxmlformats.org/officeDocument/2006/relationships/hyperlink" Target="mailto:lawyerkubwi@gmail.co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manachatty@yahoo.fr" TargetMode="External"/><Relationship Id="rId14" Type="http://schemas.openxmlformats.org/officeDocument/2006/relationships/hyperlink" Target="mailto:jacques.kabiru@rura.rw" TargetMode="Externa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Waindi</dc:creator>
  <cp:lastModifiedBy>NTAMBARA</cp:lastModifiedBy>
  <cp:revision>3</cp:revision>
  <dcterms:created xsi:type="dcterms:W3CDTF">2015-06-16T14:54:00Z</dcterms:created>
  <dcterms:modified xsi:type="dcterms:W3CDTF">2015-06-16T15:02:00Z</dcterms:modified>
</cp:coreProperties>
</file>